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03" w:rsidRDefault="003B52ED">
      <w:pPr>
        <w:widowControl/>
        <w:spacing w:line="440" w:lineRule="exact"/>
        <w:ind w:right="495"/>
        <w:rPr>
          <w:rFonts w:ascii="仿宋" w:eastAsia="仿宋" w:hAnsi="仿宋" w:cs="宋体"/>
          <w:kern w:val="0"/>
          <w:sz w:val="28"/>
          <w:szCs w:val="28"/>
        </w:rPr>
      </w:pPr>
      <w:r>
        <w:rPr>
          <w:rFonts w:ascii="仿宋" w:eastAsia="仿宋" w:hAnsi="仿宋" w:cs="宋体"/>
          <w:kern w:val="0"/>
          <w:sz w:val="28"/>
          <w:szCs w:val="28"/>
        </w:rPr>
        <w:t>附件</w:t>
      </w:r>
      <w:r>
        <w:rPr>
          <w:rFonts w:ascii="仿宋" w:eastAsia="仿宋" w:hAnsi="仿宋" w:cs="宋体" w:hint="eastAsia"/>
          <w:kern w:val="0"/>
          <w:sz w:val="28"/>
          <w:szCs w:val="28"/>
        </w:rPr>
        <w:t>2</w:t>
      </w:r>
    </w:p>
    <w:p w:rsidR="00BF4703" w:rsidRDefault="00BF4703">
      <w:pPr>
        <w:pStyle w:val="Default"/>
        <w:jc w:val="center"/>
        <w:rPr>
          <w:rFonts w:ascii="仿宋" w:eastAsia="仿宋" w:hAnsi="仿宋"/>
          <w:b/>
          <w:sz w:val="44"/>
          <w:szCs w:val="44"/>
        </w:rPr>
      </w:pPr>
    </w:p>
    <w:p w:rsidR="00BF4703" w:rsidRDefault="003B52ED">
      <w:pPr>
        <w:pStyle w:val="Default"/>
        <w:spacing w:line="360" w:lineRule="auto"/>
        <w:jc w:val="center"/>
        <w:rPr>
          <w:rFonts w:ascii="仿宋" w:eastAsia="仿宋" w:hAnsi="仿宋"/>
          <w:b/>
          <w:sz w:val="44"/>
          <w:szCs w:val="44"/>
        </w:rPr>
      </w:pPr>
      <w:r>
        <w:rPr>
          <w:rFonts w:ascii="仿宋" w:eastAsia="仿宋" w:hAnsi="仿宋" w:hint="eastAsia"/>
          <w:b/>
          <w:sz w:val="44"/>
          <w:szCs w:val="44"/>
        </w:rPr>
        <w:t>中国科学院天津工业生物技术研究所</w:t>
      </w:r>
    </w:p>
    <w:p w:rsidR="00BF4703" w:rsidRDefault="003B52ED">
      <w:pPr>
        <w:pStyle w:val="Default"/>
        <w:spacing w:line="360" w:lineRule="auto"/>
        <w:jc w:val="center"/>
        <w:rPr>
          <w:rFonts w:ascii="仿宋" w:eastAsia="仿宋" w:hAnsi="仿宋"/>
          <w:b/>
          <w:sz w:val="44"/>
          <w:szCs w:val="44"/>
        </w:rPr>
      </w:pPr>
      <w:r>
        <w:rPr>
          <w:rFonts w:ascii="仿宋" w:eastAsia="仿宋" w:hAnsi="仿宋"/>
          <w:b/>
          <w:sz w:val="44"/>
          <w:szCs w:val="44"/>
        </w:rPr>
        <w:t>2023-2024</w:t>
      </w:r>
      <w:r>
        <w:rPr>
          <w:rFonts w:ascii="仿宋" w:eastAsia="仿宋" w:hAnsi="仿宋" w:hint="eastAsia"/>
          <w:b/>
          <w:sz w:val="44"/>
          <w:szCs w:val="44"/>
        </w:rPr>
        <w:t>年度进口代理机构遴选项目</w:t>
      </w:r>
    </w:p>
    <w:p w:rsidR="00BF4703" w:rsidRDefault="00BF4703">
      <w:pPr>
        <w:pStyle w:val="Default"/>
        <w:spacing w:line="360" w:lineRule="auto"/>
        <w:jc w:val="center"/>
        <w:rPr>
          <w:rFonts w:ascii="仿宋" w:eastAsia="仿宋" w:hAnsi="仿宋"/>
          <w:b/>
          <w:sz w:val="44"/>
          <w:szCs w:val="44"/>
        </w:rPr>
      </w:pPr>
    </w:p>
    <w:p w:rsidR="00BF4703" w:rsidRDefault="00BF4703">
      <w:pPr>
        <w:pStyle w:val="Default"/>
        <w:spacing w:line="360" w:lineRule="auto"/>
        <w:jc w:val="center"/>
        <w:rPr>
          <w:rFonts w:ascii="仿宋" w:eastAsia="仿宋" w:hAnsi="仿宋"/>
          <w:b/>
          <w:sz w:val="44"/>
          <w:szCs w:val="44"/>
        </w:rPr>
      </w:pPr>
    </w:p>
    <w:p w:rsidR="00BF4703" w:rsidRDefault="003B52ED">
      <w:pPr>
        <w:pStyle w:val="Default"/>
        <w:spacing w:after="3248"/>
        <w:ind w:leftChars="645" w:left="1354" w:firstLineChars="100" w:firstLine="843"/>
        <w:rPr>
          <w:rFonts w:ascii="仿宋" w:eastAsia="仿宋" w:hAnsi="仿宋"/>
          <w:b/>
          <w:sz w:val="84"/>
          <w:szCs w:val="84"/>
        </w:rPr>
      </w:pPr>
      <w:r>
        <w:rPr>
          <w:rFonts w:ascii="仿宋" w:eastAsia="仿宋" w:hAnsi="仿宋" w:hint="eastAsia"/>
          <w:b/>
          <w:sz w:val="84"/>
          <w:szCs w:val="84"/>
        </w:rPr>
        <w:t>响</w:t>
      </w:r>
      <w:r>
        <w:rPr>
          <w:rFonts w:ascii="仿宋" w:eastAsia="仿宋" w:hAnsi="仿宋"/>
          <w:b/>
          <w:sz w:val="84"/>
          <w:szCs w:val="84"/>
        </w:rPr>
        <w:t xml:space="preserve"> </w:t>
      </w:r>
      <w:r>
        <w:rPr>
          <w:rFonts w:ascii="仿宋" w:eastAsia="仿宋" w:hAnsi="仿宋" w:hint="eastAsia"/>
          <w:b/>
          <w:sz w:val="84"/>
          <w:szCs w:val="84"/>
        </w:rPr>
        <w:t>应</w:t>
      </w:r>
      <w:r>
        <w:rPr>
          <w:rFonts w:ascii="仿宋" w:eastAsia="仿宋" w:hAnsi="仿宋"/>
          <w:b/>
          <w:sz w:val="84"/>
          <w:szCs w:val="84"/>
        </w:rPr>
        <w:t xml:space="preserve"> </w:t>
      </w:r>
      <w:r>
        <w:rPr>
          <w:rFonts w:ascii="仿宋" w:eastAsia="仿宋" w:hAnsi="仿宋" w:hint="eastAsia"/>
          <w:b/>
          <w:sz w:val="84"/>
          <w:szCs w:val="84"/>
        </w:rPr>
        <w:t>文</w:t>
      </w:r>
      <w:r>
        <w:rPr>
          <w:rFonts w:ascii="仿宋" w:eastAsia="仿宋" w:hAnsi="仿宋"/>
          <w:b/>
          <w:sz w:val="84"/>
          <w:szCs w:val="84"/>
        </w:rPr>
        <w:t xml:space="preserve"> </w:t>
      </w:r>
      <w:r>
        <w:rPr>
          <w:rFonts w:ascii="仿宋" w:eastAsia="仿宋" w:hAnsi="仿宋" w:hint="eastAsia"/>
          <w:b/>
          <w:sz w:val="84"/>
          <w:szCs w:val="84"/>
        </w:rPr>
        <w:t>件</w:t>
      </w:r>
    </w:p>
    <w:p w:rsidR="00BF4703" w:rsidRDefault="00BF4703">
      <w:pPr>
        <w:pStyle w:val="CM5"/>
        <w:spacing w:after="0" w:line="360" w:lineRule="auto"/>
        <w:ind w:left="312"/>
        <w:rPr>
          <w:rFonts w:ascii="仿宋" w:eastAsia="仿宋" w:hAnsi="仿宋" w:cs="FangSong"/>
          <w:color w:val="000000"/>
          <w:sz w:val="28"/>
          <w:szCs w:val="28"/>
        </w:rPr>
      </w:pPr>
    </w:p>
    <w:p w:rsidR="00BF4703" w:rsidRDefault="00BF4703">
      <w:pPr>
        <w:pStyle w:val="CM5"/>
        <w:spacing w:after="0" w:line="360" w:lineRule="auto"/>
        <w:ind w:left="312"/>
        <w:rPr>
          <w:rFonts w:ascii="仿宋" w:eastAsia="仿宋" w:hAnsi="仿宋" w:cs="FangSong"/>
          <w:color w:val="000000"/>
          <w:sz w:val="28"/>
          <w:szCs w:val="28"/>
        </w:rPr>
      </w:pPr>
    </w:p>
    <w:p w:rsidR="00BF4703" w:rsidRDefault="003B52ED">
      <w:pPr>
        <w:pStyle w:val="CM5"/>
        <w:spacing w:after="0" w:line="360" w:lineRule="auto"/>
        <w:ind w:left="312"/>
        <w:rPr>
          <w:rFonts w:ascii="仿宋" w:eastAsia="仿宋" w:hAnsi="仿宋" w:cs="FangSong"/>
          <w:color w:val="000000"/>
          <w:sz w:val="28"/>
          <w:szCs w:val="28"/>
        </w:rPr>
      </w:pPr>
      <w:r>
        <w:rPr>
          <w:rFonts w:ascii="仿宋" w:eastAsia="仿宋" w:hAnsi="仿宋" w:cs="FangSong" w:hint="eastAsia"/>
          <w:color w:val="000000"/>
          <w:sz w:val="28"/>
          <w:szCs w:val="28"/>
        </w:rPr>
        <w:t>遴选参加机构：</w:t>
      </w:r>
      <w:r>
        <w:rPr>
          <w:rFonts w:ascii="仿宋" w:eastAsia="仿宋" w:hAnsi="仿宋" w:cs="FangSong"/>
          <w:color w:val="000000"/>
          <w:sz w:val="28"/>
          <w:szCs w:val="28"/>
        </w:rPr>
        <w:t xml:space="preserve"> </w:t>
      </w:r>
      <w:r>
        <w:rPr>
          <w:rFonts w:ascii="仿宋" w:eastAsia="仿宋" w:hAnsi="仿宋" w:cs="FangSong" w:hint="eastAsia"/>
          <w:color w:val="000000"/>
          <w:sz w:val="28"/>
          <w:szCs w:val="28"/>
          <w:u w:val="single"/>
        </w:rPr>
        <w:t xml:space="preserve"> </w:t>
      </w:r>
      <w:r>
        <w:rPr>
          <w:rFonts w:ascii="仿宋" w:eastAsia="仿宋" w:hAnsi="仿宋" w:cs="FangSong"/>
          <w:color w:val="000000"/>
          <w:sz w:val="28"/>
          <w:szCs w:val="28"/>
          <w:u w:val="single"/>
        </w:rPr>
        <w:t xml:space="preserve">                           </w:t>
      </w:r>
      <w:r>
        <w:rPr>
          <w:rFonts w:ascii="仿宋" w:eastAsia="仿宋" w:hAnsi="仿宋" w:cs="FangSong" w:hint="eastAsia"/>
          <w:color w:val="000000"/>
          <w:sz w:val="28"/>
          <w:szCs w:val="28"/>
          <w:u w:val="single"/>
        </w:rPr>
        <w:t>（盖单位公章）</w:t>
      </w:r>
      <w:r>
        <w:rPr>
          <w:rFonts w:ascii="仿宋" w:eastAsia="仿宋" w:hAnsi="仿宋" w:cs="FangSong"/>
          <w:color w:val="000000"/>
          <w:sz w:val="28"/>
          <w:szCs w:val="28"/>
        </w:rPr>
        <w:t xml:space="preserve"> </w:t>
      </w:r>
    </w:p>
    <w:p w:rsidR="00BF4703" w:rsidRDefault="003B52ED">
      <w:pPr>
        <w:pStyle w:val="CM5"/>
        <w:spacing w:after="0" w:line="360" w:lineRule="auto"/>
        <w:ind w:left="312"/>
        <w:rPr>
          <w:rFonts w:ascii="仿宋" w:eastAsia="仿宋" w:hAnsi="仿宋" w:cs="FangSong"/>
          <w:color w:val="000000"/>
          <w:sz w:val="28"/>
          <w:szCs w:val="28"/>
          <w:u w:val="single"/>
        </w:rPr>
      </w:pPr>
      <w:r>
        <w:rPr>
          <w:rFonts w:ascii="仿宋" w:eastAsia="仿宋" w:hAnsi="仿宋" w:cs="FangSong" w:hint="eastAsia"/>
          <w:color w:val="000000"/>
          <w:sz w:val="28"/>
          <w:szCs w:val="28"/>
        </w:rPr>
        <w:t>法定代表人：</w:t>
      </w:r>
      <w:r>
        <w:rPr>
          <w:rFonts w:ascii="仿宋" w:eastAsia="仿宋" w:hAnsi="仿宋" w:cs="FangSong"/>
          <w:color w:val="000000"/>
          <w:sz w:val="28"/>
          <w:szCs w:val="28"/>
        </w:rPr>
        <w:t xml:space="preserve">   </w:t>
      </w:r>
      <w:r>
        <w:rPr>
          <w:rFonts w:ascii="仿宋" w:eastAsia="仿宋" w:hAnsi="仿宋" w:cs="FangSong"/>
          <w:color w:val="000000"/>
          <w:sz w:val="28"/>
          <w:szCs w:val="28"/>
          <w:u w:val="single"/>
        </w:rPr>
        <w:t xml:space="preserve"> </w:t>
      </w:r>
      <w:r w:rsidR="00553320">
        <w:rPr>
          <w:rFonts w:ascii="仿宋" w:eastAsia="仿宋" w:hAnsi="仿宋" w:cs="FangSong"/>
          <w:color w:val="000000"/>
          <w:sz w:val="28"/>
          <w:szCs w:val="28"/>
          <w:u w:val="single"/>
        </w:rPr>
        <w:t xml:space="preserve">                             </w:t>
      </w:r>
      <w:r>
        <w:rPr>
          <w:rFonts w:ascii="仿宋" w:eastAsia="仿宋" w:hAnsi="仿宋" w:cs="FangSong"/>
          <w:color w:val="000000"/>
          <w:sz w:val="28"/>
          <w:szCs w:val="28"/>
          <w:u w:val="single"/>
        </w:rPr>
        <w:t xml:space="preserve">   </w:t>
      </w:r>
      <w:r>
        <w:rPr>
          <w:rFonts w:ascii="仿宋" w:eastAsia="仿宋" w:hAnsi="仿宋" w:cs="FangSong" w:hint="eastAsia"/>
          <w:color w:val="000000"/>
          <w:sz w:val="28"/>
          <w:szCs w:val="28"/>
          <w:u w:val="single"/>
        </w:rPr>
        <w:t>（签字）</w:t>
      </w:r>
    </w:p>
    <w:p w:rsidR="00BF4703" w:rsidRDefault="003B52ED">
      <w:pPr>
        <w:pStyle w:val="CM5"/>
        <w:spacing w:after="0" w:line="360" w:lineRule="auto"/>
        <w:ind w:left="312"/>
        <w:rPr>
          <w:rFonts w:ascii="仿宋" w:eastAsia="仿宋" w:hAnsi="仿宋" w:cs="FangSong"/>
          <w:color w:val="000000"/>
          <w:sz w:val="28"/>
          <w:szCs w:val="28"/>
          <w:u w:val="single"/>
        </w:rPr>
      </w:pPr>
      <w:r>
        <w:rPr>
          <w:rFonts w:ascii="仿宋" w:eastAsia="仿宋" w:hAnsi="仿宋" w:cs="FangSong" w:hint="eastAsia"/>
          <w:color w:val="000000"/>
          <w:sz w:val="28"/>
          <w:szCs w:val="28"/>
        </w:rPr>
        <w:t>或其委托代理人：</w:t>
      </w:r>
      <w:r w:rsidR="00553320">
        <w:rPr>
          <w:rFonts w:ascii="仿宋" w:eastAsia="仿宋" w:hAnsi="仿宋" w:cs="FangSong"/>
          <w:color w:val="000000"/>
          <w:sz w:val="28"/>
          <w:szCs w:val="28"/>
          <w:u w:val="single"/>
        </w:rPr>
        <w:t xml:space="preserve">                             </w:t>
      </w:r>
      <w:r>
        <w:rPr>
          <w:rFonts w:ascii="仿宋" w:eastAsia="仿宋" w:hAnsi="仿宋" w:cs="FangSong"/>
          <w:color w:val="000000"/>
          <w:sz w:val="28"/>
          <w:szCs w:val="28"/>
          <w:u w:val="single"/>
        </w:rPr>
        <w:t xml:space="preserve">   </w:t>
      </w:r>
      <w:r>
        <w:rPr>
          <w:rFonts w:ascii="仿宋" w:eastAsia="仿宋" w:hAnsi="仿宋" w:cs="FangSong" w:hint="eastAsia"/>
          <w:color w:val="000000"/>
          <w:sz w:val="28"/>
          <w:szCs w:val="28"/>
          <w:u w:val="single"/>
        </w:rPr>
        <w:t>（签字）</w:t>
      </w:r>
    </w:p>
    <w:p w:rsidR="00BF4703" w:rsidRDefault="003B52ED">
      <w:pPr>
        <w:pStyle w:val="CM5"/>
        <w:spacing w:after="0" w:line="360" w:lineRule="auto"/>
        <w:ind w:left="312"/>
        <w:jc w:val="center"/>
        <w:rPr>
          <w:rFonts w:ascii="仿宋" w:eastAsia="仿宋" w:hAnsi="仿宋" w:cs="FangSong"/>
          <w:color w:val="000000"/>
          <w:sz w:val="28"/>
          <w:szCs w:val="28"/>
          <w:u w:val="single"/>
        </w:rPr>
      </w:pPr>
      <w:r>
        <w:rPr>
          <w:rFonts w:ascii="仿宋" w:eastAsia="仿宋" w:hAnsi="仿宋" w:cs="FangSong"/>
          <w:color w:val="000000"/>
          <w:sz w:val="28"/>
          <w:szCs w:val="28"/>
        </w:rPr>
        <w:t>2020</w:t>
      </w:r>
      <w:r>
        <w:rPr>
          <w:rFonts w:ascii="仿宋" w:eastAsia="仿宋" w:hAnsi="仿宋" w:cs="FangSong" w:hint="eastAsia"/>
          <w:color w:val="000000"/>
          <w:sz w:val="28"/>
          <w:szCs w:val="28"/>
        </w:rPr>
        <w:t>年</w:t>
      </w:r>
      <w:r>
        <w:rPr>
          <w:rFonts w:ascii="仿宋" w:eastAsia="仿宋" w:hAnsi="仿宋" w:cs="FangSong"/>
          <w:color w:val="000000"/>
          <w:sz w:val="28"/>
          <w:szCs w:val="28"/>
        </w:rPr>
        <w:t xml:space="preserve">   </w:t>
      </w:r>
      <w:r>
        <w:rPr>
          <w:rFonts w:ascii="仿宋" w:eastAsia="仿宋" w:hAnsi="仿宋" w:cs="FangSong" w:hint="eastAsia"/>
          <w:color w:val="000000"/>
          <w:sz w:val="28"/>
          <w:szCs w:val="28"/>
        </w:rPr>
        <w:t>月</w:t>
      </w:r>
      <w:r>
        <w:rPr>
          <w:rFonts w:ascii="仿宋" w:eastAsia="仿宋" w:hAnsi="仿宋" w:cs="FangSong"/>
          <w:color w:val="000000"/>
          <w:sz w:val="28"/>
          <w:szCs w:val="28"/>
        </w:rPr>
        <w:t xml:space="preserve">   </w:t>
      </w:r>
      <w:r>
        <w:rPr>
          <w:rFonts w:ascii="仿宋" w:eastAsia="仿宋" w:hAnsi="仿宋" w:cs="FangSong" w:hint="eastAsia"/>
          <w:color w:val="000000"/>
          <w:sz w:val="28"/>
          <w:szCs w:val="28"/>
        </w:rPr>
        <w:t>日</w:t>
      </w:r>
    </w:p>
    <w:p w:rsidR="00BF4703" w:rsidRDefault="00BF4703">
      <w:pPr>
        <w:widowControl/>
        <w:spacing w:line="440" w:lineRule="exact"/>
        <w:ind w:right="495"/>
        <w:rPr>
          <w:rFonts w:ascii="仿宋" w:eastAsia="仿宋" w:hAnsi="仿宋" w:cs="宋体"/>
          <w:kern w:val="0"/>
          <w:sz w:val="28"/>
          <w:szCs w:val="28"/>
        </w:rPr>
      </w:pPr>
    </w:p>
    <w:p w:rsidR="00BF4703" w:rsidRDefault="00BF4703">
      <w:pPr>
        <w:widowControl/>
        <w:spacing w:line="440" w:lineRule="exact"/>
        <w:ind w:right="495"/>
        <w:rPr>
          <w:rFonts w:ascii="仿宋" w:eastAsia="仿宋" w:hAnsi="仿宋" w:cs="宋体"/>
          <w:kern w:val="0"/>
          <w:sz w:val="28"/>
          <w:szCs w:val="28"/>
        </w:rPr>
      </w:pPr>
    </w:p>
    <w:p w:rsidR="00BF4703" w:rsidRDefault="00BF4703">
      <w:pPr>
        <w:widowControl/>
        <w:spacing w:line="440" w:lineRule="exact"/>
        <w:ind w:right="495"/>
        <w:rPr>
          <w:rFonts w:ascii="仿宋" w:eastAsia="仿宋" w:hAnsi="仿宋" w:cs="宋体"/>
          <w:kern w:val="0"/>
          <w:sz w:val="28"/>
          <w:szCs w:val="28"/>
        </w:rPr>
      </w:pPr>
    </w:p>
    <w:p w:rsidR="00BF4703" w:rsidRDefault="00BF4703">
      <w:pPr>
        <w:widowControl/>
        <w:spacing w:line="440" w:lineRule="exact"/>
        <w:ind w:right="495"/>
        <w:rPr>
          <w:rFonts w:ascii="仿宋" w:eastAsia="仿宋" w:hAnsi="仿宋" w:cs="宋体"/>
          <w:kern w:val="0"/>
          <w:sz w:val="28"/>
          <w:szCs w:val="28"/>
        </w:rPr>
      </w:pPr>
    </w:p>
    <w:p w:rsidR="00BF4703" w:rsidRDefault="003B52ED">
      <w:pPr>
        <w:pStyle w:val="Default"/>
        <w:jc w:val="center"/>
        <w:rPr>
          <w:rFonts w:ascii="仿宋" w:eastAsia="仿宋" w:hAnsi="仿宋" w:cs="Times New Roman"/>
          <w:color w:val="auto"/>
          <w:sz w:val="36"/>
          <w:szCs w:val="36"/>
        </w:rPr>
      </w:pPr>
      <w:r>
        <w:rPr>
          <w:rFonts w:ascii="仿宋" w:eastAsia="仿宋" w:hAnsi="仿宋" w:cs="Times New Roman" w:hint="eastAsia"/>
          <w:color w:val="auto"/>
          <w:sz w:val="36"/>
          <w:szCs w:val="36"/>
        </w:rPr>
        <w:lastRenderedPageBreak/>
        <w:t>文件目录</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一、公司情况介绍</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b/>
          <w:color w:val="auto"/>
          <w:sz w:val="28"/>
          <w:szCs w:val="28"/>
        </w:rPr>
        <w:t>二、</w:t>
      </w:r>
      <w:r>
        <w:rPr>
          <w:rFonts w:ascii="仿宋" w:eastAsia="仿宋" w:hAnsi="仿宋" w:cs="Times New Roman" w:hint="eastAsia"/>
          <w:color w:val="auto"/>
          <w:sz w:val="28"/>
          <w:szCs w:val="28"/>
        </w:rPr>
        <w:t>公司资质文件</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三、</w:t>
      </w:r>
      <w:r>
        <w:rPr>
          <w:rFonts w:ascii="仿宋" w:eastAsia="仿宋" w:hAnsi="仿宋" w:cs="Times New Roman"/>
          <w:color w:val="auto"/>
          <w:sz w:val="28"/>
          <w:szCs w:val="28"/>
        </w:rPr>
        <w:t>相关业绩情况</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四、</w:t>
      </w:r>
      <w:r>
        <w:rPr>
          <w:rFonts w:ascii="仿宋" w:eastAsia="仿宋" w:hAnsi="仿宋" w:cs="宋体"/>
          <w:sz w:val="28"/>
          <w:szCs w:val="28"/>
        </w:rPr>
        <w:t>进口代理服务方案</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五、</w:t>
      </w:r>
      <w:r>
        <w:rPr>
          <w:rFonts w:ascii="仿宋" w:eastAsia="仿宋" w:hAnsi="仿宋" w:cs="宋体" w:hint="eastAsia"/>
          <w:sz w:val="28"/>
          <w:szCs w:val="28"/>
        </w:rPr>
        <w:t>服务费报价</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六、其他需说明事项</w:t>
      </w:r>
    </w:p>
    <w:p w:rsidR="00BF4703" w:rsidRDefault="00BF4703">
      <w:pPr>
        <w:pStyle w:val="Default"/>
        <w:rPr>
          <w:rFonts w:ascii="仿宋" w:eastAsia="仿宋" w:hAnsi="仿宋" w:cs="Times New Roman"/>
          <w:color w:val="auto"/>
          <w:sz w:val="28"/>
          <w:szCs w:val="28"/>
        </w:rPr>
      </w:pPr>
    </w:p>
    <w:p w:rsidR="00BF4703" w:rsidRDefault="00BF4703">
      <w:pPr>
        <w:pStyle w:val="Default"/>
        <w:rPr>
          <w:rFonts w:ascii="仿宋" w:eastAsia="仿宋" w:hAnsi="仿宋" w:cs="Times New Roman"/>
          <w:color w:val="auto"/>
          <w:sz w:val="28"/>
          <w:szCs w:val="28"/>
        </w:rPr>
      </w:pPr>
    </w:p>
    <w:p w:rsidR="00BF4703" w:rsidRDefault="003B52ED">
      <w:pPr>
        <w:widowControl/>
        <w:jc w:val="left"/>
        <w:rPr>
          <w:rFonts w:ascii="仿宋" w:eastAsia="仿宋" w:hAnsi="仿宋" w:cs="Times New Roman"/>
          <w:kern w:val="0"/>
          <w:sz w:val="28"/>
          <w:szCs w:val="28"/>
        </w:rPr>
      </w:pPr>
      <w:r>
        <w:rPr>
          <w:rFonts w:ascii="仿宋" w:eastAsia="仿宋" w:hAnsi="仿宋" w:cs="Times New Roman"/>
          <w:sz w:val="28"/>
          <w:szCs w:val="28"/>
        </w:rPr>
        <w:br w:type="page"/>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lastRenderedPageBreak/>
        <w:t>一、公司情况介绍</w:t>
      </w:r>
    </w:p>
    <w:p w:rsidR="00BF4703" w:rsidRDefault="003B52ED">
      <w:pPr>
        <w:widowControl/>
        <w:jc w:val="left"/>
        <w:rPr>
          <w:rFonts w:ascii="仿宋" w:eastAsia="仿宋" w:hAnsi="仿宋" w:cs="Times New Roman"/>
          <w:kern w:val="0"/>
          <w:sz w:val="28"/>
          <w:szCs w:val="28"/>
        </w:rPr>
      </w:pPr>
      <w:r>
        <w:rPr>
          <w:rFonts w:ascii="仿宋" w:eastAsia="仿宋" w:hAnsi="仿宋" w:cs="Times New Roman"/>
          <w:sz w:val="28"/>
          <w:szCs w:val="28"/>
        </w:rPr>
        <w:br w:type="page"/>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b/>
          <w:color w:val="auto"/>
          <w:sz w:val="28"/>
          <w:szCs w:val="28"/>
        </w:rPr>
        <w:lastRenderedPageBreak/>
        <w:t>二、</w:t>
      </w:r>
      <w:r>
        <w:rPr>
          <w:rFonts w:ascii="仿宋" w:eastAsia="仿宋" w:hAnsi="仿宋" w:cs="Times New Roman" w:hint="eastAsia"/>
          <w:color w:val="auto"/>
          <w:sz w:val="28"/>
          <w:szCs w:val="28"/>
        </w:rPr>
        <w:t>公司资质文件</w:t>
      </w:r>
    </w:p>
    <w:p w:rsidR="00BF4703" w:rsidRDefault="003B52ED">
      <w:pPr>
        <w:widowControl/>
        <w:jc w:val="left"/>
        <w:rPr>
          <w:rFonts w:ascii="仿宋" w:eastAsia="仿宋" w:hAnsi="仿宋" w:cs="Times New Roman"/>
          <w:kern w:val="0"/>
          <w:sz w:val="28"/>
          <w:szCs w:val="28"/>
        </w:rPr>
      </w:pPr>
      <w:r>
        <w:rPr>
          <w:rFonts w:ascii="仿宋" w:eastAsia="仿宋" w:hAnsi="仿宋" w:cs="Times New Roman"/>
          <w:sz w:val="28"/>
          <w:szCs w:val="28"/>
        </w:rPr>
        <w:br w:type="page"/>
      </w:r>
    </w:p>
    <w:p w:rsidR="00BF4703" w:rsidRDefault="003B52ED">
      <w:pPr>
        <w:pStyle w:val="CM1"/>
        <w:spacing w:after="773"/>
        <w:rPr>
          <w:sz w:val="36"/>
          <w:szCs w:val="36"/>
        </w:rPr>
      </w:pPr>
      <w:r>
        <w:rPr>
          <w:rFonts w:hint="eastAsia"/>
          <w:sz w:val="28"/>
          <w:szCs w:val="28"/>
        </w:rPr>
        <w:lastRenderedPageBreak/>
        <w:t>法定代表人授权委托书模版</w:t>
      </w:r>
    </w:p>
    <w:p w:rsidR="00BF4703" w:rsidRDefault="003B52ED">
      <w:pPr>
        <w:pStyle w:val="CM1"/>
        <w:spacing w:after="773"/>
        <w:jc w:val="center"/>
        <w:rPr>
          <w:sz w:val="36"/>
          <w:szCs w:val="36"/>
        </w:rPr>
      </w:pPr>
      <w:r>
        <w:rPr>
          <w:rFonts w:hint="eastAsia"/>
          <w:sz w:val="36"/>
          <w:szCs w:val="36"/>
        </w:rPr>
        <w:t>法定代表人授权委托书</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kern w:val="0"/>
          <w:sz w:val="28"/>
          <w:szCs w:val="28"/>
        </w:rPr>
        <w:t>_</w:t>
      </w:r>
      <w:r>
        <w:rPr>
          <w:rFonts w:ascii="仿宋" w:eastAsia="仿宋" w:hAnsi="仿宋" w:cs="宋体"/>
          <w:kern w:val="0"/>
          <w:sz w:val="28"/>
          <w:szCs w:val="28"/>
          <w:u w:val="single"/>
        </w:rPr>
        <w:t>公司</w:t>
      </w:r>
      <w:r>
        <w:rPr>
          <w:rFonts w:ascii="仿宋" w:eastAsia="仿宋" w:hAnsi="仿宋" w:cs="宋体" w:hint="eastAsia"/>
          <w:kern w:val="0"/>
          <w:sz w:val="28"/>
          <w:szCs w:val="28"/>
        </w:rPr>
        <w:t>法定代表人</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hint="eastAsia"/>
          <w:kern w:val="0"/>
          <w:sz w:val="28"/>
          <w:szCs w:val="28"/>
        </w:rPr>
        <w:t>授权我公司</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hint="eastAsia"/>
          <w:kern w:val="0"/>
          <w:sz w:val="28"/>
          <w:szCs w:val="28"/>
        </w:rPr>
        <w:t>为我公司全权代表参加中国科学院天津工业生物技术研究所进口代理机构遴选项目，代表我公司全权参加针对上述项目的洽谈、签约等具体事务，并签署相关文件。</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我公司对被授权人的签名事项负全部责任。</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授权委托时间</w:t>
      </w:r>
      <w:r>
        <w:rPr>
          <w:rFonts w:ascii="仿宋" w:eastAsia="仿宋" w:hAnsi="仿宋" w:cs="宋体"/>
          <w:kern w:val="0"/>
          <w:sz w:val="28"/>
          <w:szCs w:val="28"/>
        </w:rPr>
        <w:t>3</w:t>
      </w:r>
      <w:r>
        <w:rPr>
          <w:rFonts w:ascii="仿宋" w:eastAsia="仿宋" w:hAnsi="仿宋" w:cs="宋体" w:hint="eastAsia"/>
          <w:kern w:val="0"/>
          <w:sz w:val="28"/>
          <w:szCs w:val="28"/>
        </w:rPr>
        <w:t>个月，被授权人签署的文件</w:t>
      </w:r>
      <w:r>
        <w:rPr>
          <w:rFonts w:ascii="仿宋" w:eastAsia="仿宋" w:hAnsi="仿宋" w:cs="宋体"/>
          <w:kern w:val="0"/>
          <w:sz w:val="28"/>
          <w:szCs w:val="28"/>
        </w:rPr>
        <w:t>(</w:t>
      </w:r>
      <w:r>
        <w:rPr>
          <w:rFonts w:ascii="仿宋" w:eastAsia="仿宋" w:hAnsi="仿宋" w:cs="宋体" w:hint="eastAsia"/>
          <w:kern w:val="0"/>
          <w:sz w:val="28"/>
          <w:szCs w:val="28"/>
        </w:rPr>
        <w:t>在授权书有效期内签署的</w:t>
      </w:r>
      <w:r>
        <w:rPr>
          <w:rFonts w:ascii="仿宋" w:eastAsia="仿宋" w:hAnsi="仿宋" w:cs="宋体"/>
          <w:kern w:val="0"/>
          <w:sz w:val="28"/>
          <w:szCs w:val="28"/>
        </w:rPr>
        <w:t>)</w:t>
      </w:r>
      <w:r>
        <w:rPr>
          <w:rFonts w:ascii="仿宋" w:eastAsia="仿宋" w:hAnsi="仿宋" w:cs="宋体" w:hint="eastAsia"/>
          <w:kern w:val="0"/>
          <w:sz w:val="28"/>
          <w:szCs w:val="28"/>
        </w:rPr>
        <w:t>不因授权的撤销和到期而失效。</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被授权人无转委托权，特此委托。</w:t>
      </w:r>
    </w:p>
    <w:p w:rsidR="00BF4703" w:rsidRDefault="00BF4703">
      <w:pPr>
        <w:pStyle w:val="Default"/>
        <w:spacing w:line="546" w:lineRule="atLeast"/>
        <w:ind w:left="560"/>
        <w:rPr>
          <w:rFonts w:cs="Times New Roman"/>
          <w:color w:val="auto"/>
          <w:sz w:val="28"/>
          <w:szCs w:val="28"/>
        </w:rPr>
      </w:pPr>
    </w:p>
    <w:p w:rsidR="00BF4703" w:rsidRDefault="00BF4703">
      <w:pPr>
        <w:pStyle w:val="Default"/>
        <w:spacing w:line="546" w:lineRule="atLeast"/>
        <w:ind w:left="560"/>
        <w:rPr>
          <w:rFonts w:cs="Times New Roman"/>
          <w:color w:val="auto"/>
          <w:sz w:val="28"/>
          <w:szCs w:val="28"/>
        </w:rPr>
      </w:pPr>
    </w:p>
    <w:p w:rsidR="00BF4703" w:rsidRDefault="00BF4703">
      <w:pPr>
        <w:pStyle w:val="Default"/>
        <w:spacing w:line="546" w:lineRule="atLeast"/>
        <w:ind w:left="560"/>
        <w:rPr>
          <w:rFonts w:cs="Times New Roman"/>
          <w:color w:val="auto"/>
          <w:sz w:val="28"/>
          <w:szCs w:val="28"/>
        </w:rPr>
      </w:pPr>
    </w:p>
    <w:p w:rsidR="00BF4703" w:rsidRDefault="00BF4703">
      <w:pPr>
        <w:pStyle w:val="Default"/>
        <w:spacing w:line="546" w:lineRule="atLeast"/>
        <w:ind w:left="560"/>
        <w:rPr>
          <w:rFonts w:cs="Times New Roman"/>
          <w:color w:val="auto"/>
          <w:sz w:val="28"/>
          <w:szCs w:val="28"/>
        </w:rPr>
      </w:pP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法定代表人签名：</w:t>
      </w:r>
      <w:r>
        <w:rPr>
          <w:rFonts w:ascii="仿宋" w:eastAsia="仿宋" w:hAnsi="仿宋" w:cs="宋体"/>
          <w:kern w:val="0"/>
          <w:sz w:val="28"/>
          <w:szCs w:val="28"/>
        </w:rPr>
        <w:t xml:space="preserve">                </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被授权人签名：</w:t>
      </w:r>
      <w:r>
        <w:rPr>
          <w:rFonts w:ascii="仿宋" w:eastAsia="仿宋" w:hAnsi="仿宋" w:cs="宋体"/>
          <w:kern w:val="0"/>
          <w:sz w:val="28"/>
          <w:szCs w:val="28"/>
        </w:rPr>
        <w:t xml:space="preserve">                  </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公</w:t>
      </w:r>
      <w:r>
        <w:rPr>
          <w:rFonts w:ascii="仿宋" w:eastAsia="仿宋" w:hAnsi="仿宋" w:cs="宋体"/>
          <w:kern w:val="0"/>
          <w:sz w:val="28"/>
          <w:szCs w:val="28"/>
        </w:rPr>
        <w:t xml:space="preserve"> </w:t>
      </w:r>
      <w:r>
        <w:rPr>
          <w:rFonts w:ascii="仿宋" w:eastAsia="仿宋" w:hAnsi="仿宋" w:cs="宋体" w:hint="eastAsia"/>
          <w:kern w:val="0"/>
          <w:sz w:val="28"/>
          <w:szCs w:val="28"/>
        </w:rPr>
        <w:t>司</w:t>
      </w:r>
      <w:r>
        <w:rPr>
          <w:rFonts w:ascii="仿宋" w:eastAsia="仿宋" w:hAnsi="仿宋" w:cs="宋体"/>
          <w:kern w:val="0"/>
          <w:sz w:val="28"/>
          <w:szCs w:val="28"/>
        </w:rPr>
        <w:t xml:space="preserve"> </w:t>
      </w:r>
      <w:r>
        <w:rPr>
          <w:rFonts w:ascii="仿宋" w:eastAsia="仿宋" w:hAnsi="仿宋" w:cs="宋体" w:hint="eastAsia"/>
          <w:kern w:val="0"/>
          <w:sz w:val="28"/>
          <w:szCs w:val="28"/>
        </w:rPr>
        <w:t>公</w:t>
      </w:r>
      <w:r>
        <w:rPr>
          <w:rFonts w:ascii="仿宋" w:eastAsia="仿宋" w:hAnsi="仿宋" w:cs="宋体"/>
          <w:kern w:val="0"/>
          <w:sz w:val="28"/>
          <w:szCs w:val="28"/>
        </w:rPr>
        <w:t xml:space="preserve"> </w:t>
      </w:r>
      <w:r>
        <w:rPr>
          <w:rFonts w:ascii="仿宋" w:eastAsia="仿宋" w:hAnsi="仿宋" w:cs="宋体" w:hint="eastAsia"/>
          <w:kern w:val="0"/>
          <w:sz w:val="28"/>
          <w:szCs w:val="28"/>
        </w:rPr>
        <w:t>章：</w:t>
      </w:r>
      <w:r>
        <w:rPr>
          <w:rFonts w:ascii="仿宋" w:eastAsia="仿宋" w:hAnsi="仿宋" w:cs="宋体"/>
          <w:kern w:val="0"/>
          <w:sz w:val="28"/>
          <w:szCs w:val="28"/>
        </w:rPr>
        <w:t xml:space="preserve">                   </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日期：</w:t>
      </w:r>
      <w:r>
        <w:rPr>
          <w:rFonts w:ascii="仿宋" w:eastAsia="仿宋" w:hAnsi="仿宋" w:cs="宋体"/>
          <w:kern w:val="0"/>
          <w:sz w:val="28"/>
          <w:szCs w:val="28"/>
        </w:rPr>
        <w:t>2022</w:t>
      </w:r>
      <w:r>
        <w:rPr>
          <w:rFonts w:ascii="仿宋" w:eastAsia="仿宋" w:hAnsi="仿宋" w:cs="宋体" w:hint="eastAsia"/>
          <w:kern w:val="0"/>
          <w:sz w:val="28"/>
          <w:szCs w:val="28"/>
        </w:rPr>
        <w:t>年</w:t>
      </w:r>
      <w:r>
        <w:rPr>
          <w:rFonts w:ascii="仿宋" w:eastAsia="仿宋" w:hAnsi="仿宋" w:cs="宋体"/>
          <w:kern w:val="0"/>
          <w:sz w:val="28"/>
          <w:szCs w:val="28"/>
        </w:rPr>
        <w:t xml:space="preserve">    </w:t>
      </w:r>
      <w:r>
        <w:rPr>
          <w:rFonts w:ascii="仿宋" w:eastAsia="仿宋" w:hAnsi="仿宋" w:cs="宋体" w:hint="eastAsia"/>
          <w:kern w:val="0"/>
          <w:sz w:val="28"/>
          <w:szCs w:val="28"/>
        </w:rPr>
        <w:t>月</w:t>
      </w:r>
      <w:r>
        <w:rPr>
          <w:rFonts w:ascii="仿宋" w:eastAsia="仿宋" w:hAnsi="仿宋" w:cs="宋体"/>
          <w:kern w:val="0"/>
          <w:sz w:val="28"/>
          <w:szCs w:val="28"/>
        </w:rPr>
        <w:t xml:space="preserve">    </w:t>
      </w:r>
      <w:r>
        <w:rPr>
          <w:rFonts w:ascii="仿宋" w:eastAsia="仿宋" w:hAnsi="仿宋" w:cs="宋体" w:hint="eastAsia"/>
          <w:kern w:val="0"/>
          <w:sz w:val="28"/>
          <w:szCs w:val="28"/>
        </w:rPr>
        <w:t>日</w:t>
      </w:r>
    </w:p>
    <w:p w:rsidR="00BF4703" w:rsidRDefault="003B52ED">
      <w:pPr>
        <w:pStyle w:val="Default"/>
        <w:rPr>
          <w:rFonts w:cs="Times New Roman"/>
          <w:color w:val="auto"/>
        </w:rPr>
      </w:pPr>
      <w:r>
        <w:rPr>
          <w:rFonts w:cs="Times New Roman"/>
          <w:color w:val="auto"/>
        </w:rPr>
        <w:br w:type="page"/>
      </w:r>
      <w:r>
        <w:rPr>
          <w:rFonts w:cs="Times New Roman" w:hint="eastAsia"/>
          <w:color w:val="auto"/>
        </w:rPr>
        <w:lastRenderedPageBreak/>
        <w:t>（被授权人身份证正反双面复印件）</w:t>
      </w:r>
    </w:p>
    <w:p w:rsidR="00BF4703" w:rsidRDefault="003B52ED">
      <w:pPr>
        <w:pStyle w:val="Default"/>
        <w:rPr>
          <w:rFonts w:cs="Times New Roman"/>
          <w:color w:val="auto"/>
          <w:sz w:val="28"/>
          <w:szCs w:val="28"/>
        </w:rPr>
      </w:pPr>
      <w:r>
        <w:rPr>
          <w:rFonts w:cs="Times New Roman"/>
          <w:color w:val="auto"/>
        </w:rPr>
        <w:br w:type="page"/>
      </w:r>
      <w:r>
        <w:rPr>
          <w:rFonts w:cs="Times New Roman" w:hint="eastAsia"/>
          <w:color w:val="auto"/>
          <w:sz w:val="28"/>
          <w:szCs w:val="28"/>
        </w:rPr>
        <w:lastRenderedPageBreak/>
        <w:t>公司</w:t>
      </w:r>
      <w:proofErr w:type="gramStart"/>
      <w:r>
        <w:rPr>
          <w:rFonts w:cs="Times New Roman" w:hint="eastAsia"/>
          <w:color w:val="auto"/>
          <w:sz w:val="28"/>
          <w:szCs w:val="28"/>
        </w:rPr>
        <w:t>承诺书模版</w:t>
      </w:r>
      <w:proofErr w:type="gramEnd"/>
    </w:p>
    <w:p w:rsidR="00BF4703" w:rsidRDefault="003B52ED">
      <w:pPr>
        <w:pStyle w:val="CM5"/>
        <w:jc w:val="center"/>
        <w:rPr>
          <w:sz w:val="44"/>
          <w:szCs w:val="44"/>
        </w:rPr>
      </w:pPr>
      <w:r>
        <w:rPr>
          <w:rFonts w:hint="eastAsia"/>
          <w:sz w:val="44"/>
          <w:szCs w:val="44"/>
        </w:rPr>
        <w:t>承诺书</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本公司自愿参加中国科学院天津工业生物技术研究所进口代理机构遴选项目，现就有关事项承诺如下：</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一、接受并积极配合中国科学院天津工业生物技术研究所为核实准入资格所做的一切合法的调查、考核工作。承诺《响应文件》中所提供的全部文件和说明</w:t>
      </w:r>
      <w:proofErr w:type="gramStart"/>
      <w:r>
        <w:rPr>
          <w:rFonts w:ascii="仿宋" w:eastAsia="仿宋" w:hAnsi="仿宋" w:cs="宋体" w:hint="eastAsia"/>
          <w:kern w:val="0"/>
          <w:sz w:val="28"/>
          <w:szCs w:val="28"/>
        </w:rPr>
        <w:t>皆真实</w:t>
      </w:r>
      <w:proofErr w:type="gramEnd"/>
      <w:r>
        <w:rPr>
          <w:rFonts w:ascii="仿宋" w:eastAsia="仿宋" w:hAnsi="仿宋" w:cs="宋体" w:hint="eastAsia"/>
          <w:kern w:val="0"/>
          <w:sz w:val="28"/>
          <w:szCs w:val="28"/>
        </w:rPr>
        <w:t>有效，无任何虚假成分。</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二、承诺本公司在经营活动中没有违法违规记录，近五年内没有被司法部门或行业主管部门处罚，没有被政府职能部门认定有行贿和欺诈行为。</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三、承诺不以任何不正当手段参与贵所此次合格供应商遴选活动。</w:t>
      </w:r>
    </w:p>
    <w:p w:rsidR="00BF4703" w:rsidRDefault="003B52ED">
      <w:pPr>
        <w:widowControl/>
        <w:spacing w:line="440" w:lineRule="exact"/>
        <w:ind w:left="75" w:right="75" w:firstLine="585"/>
        <w:jc w:val="left"/>
        <w:rPr>
          <w:rFonts w:ascii="仿宋" w:eastAsia="仿宋" w:hAnsi="仿宋" w:cs="宋体"/>
          <w:kern w:val="0"/>
          <w:sz w:val="28"/>
          <w:szCs w:val="28"/>
        </w:rPr>
      </w:pPr>
      <w:r>
        <w:rPr>
          <w:rFonts w:ascii="仿宋" w:eastAsia="仿宋" w:hAnsi="仿宋" w:cs="宋体" w:hint="eastAsia"/>
          <w:kern w:val="0"/>
          <w:sz w:val="28"/>
          <w:szCs w:val="28"/>
        </w:rPr>
        <w:t>四、本公司如入选，承诺将按照响应文件中的服务方案，与研究所签订《进口代理服务框架协议》，并全力完成研究所的进口代理业务。在商务活动中遵守国家相关法律法规，诚信经营，格</w:t>
      </w:r>
      <w:proofErr w:type="gramStart"/>
      <w:r>
        <w:rPr>
          <w:rFonts w:ascii="仿宋" w:eastAsia="仿宋" w:hAnsi="仿宋" w:cs="宋体" w:hint="eastAsia"/>
          <w:kern w:val="0"/>
          <w:sz w:val="28"/>
          <w:szCs w:val="28"/>
        </w:rPr>
        <w:t>守商业</w:t>
      </w:r>
      <w:proofErr w:type="gramEnd"/>
      <w:r>
        <w:rPr>
          <w:rFonts w:ascii="仿宋" w:eastAsia="仿宋" w:hAnsi="仿宋" w:cs="宋体" w:hint="eastAsia"/>
          <w:kern w:val="0"/>
          <w:sz w:val="28"/>
          <w:szCs w:val="28"/>
        </w:rPr>
        <w:t>道德，不以任何不正当手段参与贵所外贸进口商务活动。如贵所发现我公司发生有不正当商业行为，一经查实，我公司接受贵所采取的相应的处罚。</w:t>
      </w:r>
    </w:p>
    <w:p w:rsidR="00BF4703" w:rsidRDefault="00BF4703">
      <w:pPr>
        <w:widowControl/>
        <w:spacing w:line="440" w:lineRule="exact"/>
        <w:ind w:left="75" w:right="75" w:firstLine="585"/>
        <w:jc w:val="left"/>
        <w:rPr>
          <w:rFonts w:ascii="仿宋" w:eastAsia="仿宋" w:hAnsi="仿宋" w:cs="宋体"/>
          <w:kern w:val="0"/>
          <w:sz w:val="28"/>
          <w:szCs w:val="28"/>
        </w:rPr>
      </w:pPr>
    </w:p>
    <w:p w:rsidR="00BF4703" w:rsidRDefault="00BF4703">
      <w:pPr>
        <w:widowControl/>
        <w:spacing w:line="440" w:lineRule="exact"/>
        <w:ind w:left="75" w:right="75" w:firstLine="585"/>
        <w:jc w:val="left"/>
        <w:rPr>
          <w:rFonts w:ascii="仿宋" w:eastAsia="仿宋" w:hAnsi="仿宋" w:cs="宋体"/>
          <w:kern w:val="0"/>
          <w:sz w:val="28"/>
          <w:szCs w:val="28"/>
        </w:rPr>
      </w:pPr>
    </w:p>
    <w:p w:rsidR="00BF4703" w:rsidRDefault="003B52ED">
      <w:pPr>
        <w:widowControl/>
        <w:spacing w:line="440" w:lineRule="exact"/>
        <w:ind w:left="75" w:right="75" w:firstLine="585"/>
        <w:jc w:val="right"/>
        <w:rPr>
          <w:rFonts w:ascii="仿宋" w:eastAsia="仿宋" w:hAnsi="仿宋" w:cs="宋体"/>
          <w:kern w:val="0"/>
          <w:sz w:val="28"/>
          <w:szCs w:val="28"/>
        </w:rPr>
      </w:pPr>
      <w:r>
        <w:rPr>
          <w:rFonts w:ascii="仿宋" w:eastAsia="仿宋" w:hAnsi="仿宋" w:cs="宋体" w:hint="eastAsia"/>
          <w:kern w:val="0"/>
          <w:sz w:val="28"/>
          <w:szCs w:val="28"/>
        </w:rPr>
        <w:t>法人代表：</w:t>
      </w:r>
      <w:r>
        <w:rPr>
          <w:rFonts w:ascii="仿宋" w:eastAsia="仿宋" w:hAnsi="仿宋" w:cs="宋体"/>
          <w:kern w:val="0"/>
          <w:sz w:val="28"/>
          <w:szCs w:val="28"/>
        </w:rPr>
        <w:t>________________</w:t>
      </w:r>
      <w:r>
        <w:rPr>
          <w:rFonts w:ascii="仿宋" w:eastAsia="仿宋" w:hAnsi="仿宋" w:cs="宋体" w:hint="eastAsia"/>
          <w:kern w:val="0"/>
          <w:sz w:val="28"/>
          <w:szCs w:val="28"/>
        </w:rPr>
        <w:t>（签字）</w:t>
      </w:r>
    </w:p>
    <w:p w:rsidR="00BF4703" w:rsidRDefault="003B52ED">
      <w:pPr>
        <w:widowControl/>
        <w:spacing w:line="440" w:lineRule="exact"/>
        <w:ind w:left="75" w:right="75" w:firstLine="585"/>
        <w:jc w:val="right"/>
        <w:rPr>
          <w:rFonts w:ascii="仿宋" w:eastAsia="仿宋" w:hAnsi="仿宋" w:cs="宋体"/>
          <w:kern w:val="0"/>
          <w:sz w:val="28"/>
          <w:szCs w:val="28"/>
        </w:rPr>
      </w:pPr>
      <w:r>
        <w:rPr>
          <w:rFonts w:ascii="仿宋" w:eastAsia="仿宋" w:hAnsi="仿宋" w:cs="宋体" w:hint="eastAsia"/>
          <w:kern w:val="0"/>
          <w:sz w:val="28"/>
          <w:szCs w:val="28"/>
        </w:rPr>
        <w:t>公司名称：</w:t>
      </w:r>
      <w:r>
        <w:rPr>
          <w:rFonts w:ascii="仿宋" w:eastAsia="仿宋" w:hAnsi="仿宋" w:cs="宋体"/>
          <w:kern w:val="0"/>
          <w:sz w:val="28"/>
          <w:szCs w:val="28"/>
        </w:rPr>
        <w:t>________________</w:t>
      </w:r>
      <w:r>
        <w:rPr>
          <w:rFonts w:ascii="仿宋" w:eastAsia="仿宋" w:hAnsi="仿宋" w:cs="宋体" w:hint="eastAsia"/>
          <w:kern w:val="0"/>
          <w:sz w:val="28"/>
          <w:szCs w:val="28"/>
        </w:rPr>
        <w:t>（公章）</w:t>
      </w:r>
    </w:p>
    <w:p w:rsidR="00BF4703" w:rsidRDefault="003B52ED">
      <w:pPr>
        <w:widowControl/>
        <w:wordWrap w:val="0"/>
        <w:spacing w:line="440" w:lineRule="exact"/>
        <w:ind w:left="75" w:right="75" w:firstLine="585"/>
        <w:jc w:val="right"/>
        <w:rPr>
          <w:rFonts w:ascii="仿宋" w:eastAsia="仿宋" w:hAnsi="仿宋" w:cs="宋体"/>
          <w:kern w:val="0"/>
          <w:sz w:val="28"/>
          <w:szCs w:val="28"/>
        </w:rPr>
      </w:pPr>
      <w:r>
        <w:rPr>
          <w:rFonts w:ascii="仿宋" w:eastAsia="仿宋" w:hAnsi="仿宋" w:cs="宋体" w:hint="eastAsia"/>
          <w:kern w:val="0"/>
          <w:sz w:val="28"/>
          <w:szCs w:val="28"/>
        </w:rPr>
        <w:t>日期：</w:t>
      </w:r>
      <w:r>
        <w:rPr>
          <w:rFonts w:ascii="仿宋" w:eastAsia="仿宋" w:hAnsi="仿宋" w:cs="宋体"/>
          <w:kern w:val="0"/>
          <w:sz w:val="28"/>
          <w:szCs w:val="28"/>
        </w:rPr>
        <w:t>____</w:t>
      </w:r>
      <w:r>
        <w:rPr>
          <w:rFonts w:ascii="仿宋" w:eastAsia="仿宋" w:hAnsi="仿宋" w:cs="宋体" w:hint="eastAsia"/>
          <w:kern w:val="0"/>
          <w:sz w:val="28"/>
          <w:szCs w:val="28"/>
        </w:rPr>
        <w:t>年</w:t>
      </w:r>
      <w:r>
        <w:rPr>
          <w:rFonts w:ascii="仿宋" w:eastAsia="仿宋" w:hAnsi="仿宋" w:cs="宋体"/>
          <w:kern w:val="0"/>
          <w:sz w:val="28"/>
          <w:szCs w:val="28"/>
        </w:rPr>
        <w:t>____</w:t>
      </w:r>
      <w:r>
        <w:rPr>
          <w:rFonts w:ascii="仿宋" w:eastAsia="仿宋" w:hAnsi="仿宋" w:cs="宋体" w:hint="eastAsia"/>
          <w:kern w:val="0"/>
          <w:sz w:val="28"/>
          <w:szCs w:val="28"/>
        </w:rPr>
        <w:t>月</w:t>
      </w:r>
      <w:r>
        <w:rPr>
          <w:rFonts w:ascii="仿宋" w:eastAsia="仿宋" w:hAnsi="仿宋" w:cs="宋体"/>
          <w:kern w:val="0"/>
          <w:sz w:val="28"/>
          <w:szCs w:val="28"/>
        </w:rPr>
        <w:t>____</w:t>
      </w:r>
      <w:r>
        <w:rPr>
          <w:rFonts w:ascii="仿宋" w:eastAsia="仿宋" w:hAnsi="仿宋" w:cs="宋体" w:hint="eastAsia"/>
          <w:kern w:val="0"/>
          <w:sz w:val="28"/>
          <w:szCs w:val="28"/>
        </w:rPr>
        <w:t xml:space="preserve">日 </w:t>
      </w:r>
      <w:r>
        <w:rPr>
          <w:rFonts w:ascii="仿宋" w:eastAsia="仿宋" w:hAnsi="仿宋" w:cs="宋体"/>
          <w:kern w:val="0"/>
          <w:sz w:val="28"/>
          <w:szCs w:val="28"/>
        </w:rPr>
        <w:t xml:space="preserve">     </w:t>
      </w:r>
    </w:p>
    <w:p w:rsidR="00BF4703" w:rsidRDefault="003B52ED">
      <w:pPr>
        <w:pStyle w:val="Default"/>
        <w:rPr>
          <w:rFonts w:ascii="仿宋" w:eastAsia="仿宋" w:hAnsi="仿宋" w:cs="Times New Roman"/>
          <w:color w:val="auto"/>
          <w:sz w:val="28"/>
          <w:szCs w:val="28"/>
        </w:rPr>
      </w:pPr>
      <w:r>
        <w:rPr>
          <w:rFonts w:cs="Times New Roman"/>
          <w:color w:val="auto"/>
          <w:sz w:val="28"/>
          <w:szCs w:val="28"/>
        </w:rPr>
        <w:br w:type="page"/>
      </w:r>
      <w:r>
        <w:rPr>
          <w:rFonts w:ascii="仿宋" w:eastAsia="仿宋" w:hAnsi="仿宋" w:cs="Times New Roman" w:hint="eastAsia"/>
          <w:color w:val="auto"/>
          <w:sz w:val="28"/>
          <w:szCs w:val="28"/>
        </w:rPr>
        <w:lastRenderedPageBreak/>
        <w:t>三、</w:t>
      </w:r>
      <w:r>
        <w:rPr>
          <w:rFonts w:ascii="仿宋" w:eastAsia="仿宋" w:hAnsi="仿宋" w:cs="Times New Roman"/>
          <w:color w:val="auto"/>
          <w:sz w:val="28"/>
          <w:szCs w:val="28"/>
        </w:rPr>
        <w:t>相关业绩情况</w:t>
      </w:r>
    </w:p>
    <w:p w:rsidR="00BF4703" w:rsidRDefault="003B52ED">
      <w:pPr>
        <w:widowControl/>
        <w:jc w:val="left"/>
        <w:rPr>
          <w:rFonts w:ascii="仿宋" w:eastAsia="仿宋" w:hAnsi="仿宋" w:cs="Times New Roman"/>
          <w:kern w:val="0"/>
          <w:sz w:val="28"/>
          <w:szCs w:val="28"/>
        </w:rPr>
      </w:pPr>
      <w:r>
        <w:rPr>
          <w:rFonts w:ascii="仿宋" w:eastAsia="仿宋" w:hAnsi="仿宋" w:cs="Times New Roman"/>
          <w:sz w:val="28"/>
          <w:szCs w:val="28"/>
        </w:rPr>
        <w:br w:type="page"/>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lastRenderedPageBreak/>
        <w:t>四、</w:t>
      </w:r>
      <w:r>
        <w:rPr>
          <w:rFonts w:ascii="仿宋" w:eastAsia="仿宋" w:hAnsi="仿宋" w:cs="宋体"/>
          <w:sz w:val="28"/>
          <w:szCs w:val="28"/>
        </w:rPr>
        <w:t>进口代理服务方案</w:t>
      </w:r>
    </w:p>
    <w:p w:rsidR="00BF4703" w:rsidRDefault="003B52ED">
      <w:pPr>
        <w:widowControl/>
        <w:jc w:val="left"/>
        <w:rPr>
          <w:rFonts w:ascii="仿宋" w:eastAsia="仿宋" w:hAnsi="仿宋" w:cs="Times New Roman"/>
          <w:kern w:val="0"/>
          <w:sz w:val="28"/>
          <w:szCs w:val="28"/>
        </w:rPr>
      </w:pPr>
      <w:r>
        <w:rPr>
          <w:rFonts w:ascii="仿宋" w:eastAsia="仿宋" w:hAnsi="仿宋" w:cs="Times New Roman"/>
          <w:sz w:val="28"/>
          <w:szCs w:val="28"/>
        </w:rPr>
        <w:br w:type="page"/>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lastRenderedPageBreak/>
        <w:t>五、</w:t>
      </w:r>
      <w:r>
        <w:rPr>
          <w:rFonts w:ascii="仿宋" w:eastAsia="仿宋" w:hAnsi="仿宋" w:cs="宋体" w:hint="eastAsia"/>
          <w:sz w:val="28"/>
          <w:szCs w:val="28"/>
        </w:rPr>
        <w:t>服务费报价</w:t>
      </w:r>
    </w:p>
    <w:tbl>
      <w:tblPr>
        <w:tblpPr w:leftFromText="180" w:rightFromText="180" w:vertAnchor="page" w:horzAnchor="page" w:tblpX="1871" w:tblpY="2733"/>
        <w:tblOverlap w:val="never"/>
        <w:tblW w:w="8252" w:type="dxa"/>
        <w:tblLayout w:type="fixed"/>
        <w:tblCellMar>
          <w:left w:w="30" w:type="dxa"/>
          <w:right w:w="30" w:type="dxa"/>
        </w:tblCellMar>
        <w:tblLook w:val="04A0" w:firstRow="1" w:lastRow="0" w:firstColumn="1" w:lastColumn="0" w:noHBand="0" w:noVBand="1"/>
      </w:tblPr>
      <w:tblGrid>
        <w:gridCol w:w="881"/>
        <w:gridCol w:w="4536"/>
        <w:gridCol w:w="2835"/>
      </w:tblGrid>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widowControl/>
              <w:jc w:val="center"/>
              <w:rPr>
                <w:rFonts w:ascii="Arial" w:eastAsia="宋体" w:hAnsi="Arial" w:cs="Arial"/>
                <w:b/>
                <w:bCs/>
                <w:kern w:val="0"/>
                <w:sz w:val="24"/>
                <w:szCs w:val="24"/>
              </w:rPr>
            </w:pPr>
            <w:r>
              <w:rPr>
                <w:rFonts w:ascii="Arial" w:eastAsia="宋体" w:hAnsi="Arial" w:cs="Arial"/>
                <w:b/>
                <w:bCs/>
                <w:kern w:val="0"/>
                <w:sz w:val="24"/>
                <w:szCs w:val="24"/>
              </w:rPr>
              <w:t>序号</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widowControl/>
              <w:jc w:val="center"/>
              <w:rPr>
                <w:rFonts w:ascii="Arial" w:eastAsia="宋体" w:hAnsi="Arial" w:cs="Arial"/>
                <w:b/>
                <w:bCs/>
                <w:kern w:val="0"/>
                <w:sz w:val="24"/>
                <w:szCs w:val="24"/>
              </w:rPr>
            </w:pPr>
            <w:r>
              <w:rPr>
                <w:rFonts w:ascii="Arial" w:eastAsia="宋体" w:hAnsi="Arial" w:cs="Arial"/>
                <w:b/>
                <w:bCs/>
                <w:kern w:val="0"/>
                <w:sz w:val="24"/>
                <w:szCs w:val="24"/>
              </w:rPr>
              <w:t>报价分项（按</w:t>
            </w:r>
            <w:r>
              <w:rPr>
                <w:rFonts w:ascii="Arial" w:eastAsia="宋体" w:hAnsi="Arial" w:cs="Arial" w:hint="eastAsia"/>
                <w:b/>
                <w:bCs/>
                <w:kern w:val="0"/>
                <w:sz w:val="24"/>
                <w:szCs w:val="24"/>
                <w:lang w:eastAsia="zh-Hans"/>
              </w:rPr>
              <w:t>外贸代理协议总金额</w:t>
            </w:r>
            <w:r>
              <w:rPr>
                <w:rFonts w:ascii="Arial" w:eastAsia="宋体" w:hAnsi="Arial" w:cs="Arial"/>
                <w:b/>
                <w:bCs/>
                <w:kern w:val="0"/>
                <w:sz w:val="24"/>
                <w:szCs w:val="24"/>
                <w:lang w:eastAsia="zh-Hans"/>
              </w:rPr>
              <w:t>，</w:t>
            </w:r>
            <w:r>
              <w:rPr>
                <w:rFonts w:ascii="Arial" w:eastAsia="宋体" w:hAnsi="Arial" w:cs="Arial" w:hint="eastAsia"/>
                <w:b/>
                <w:bCs/>
                <w:kern w:val="0"/>
                <w:sz w:val="24"/>
                <w:szCs w:val="24"/>
                <w:lang w:eastAsia="zh-Hans"/>
              </w:rPr>
              <w:t>其中因实际需求产生的多单外贸合同</w:t>
            </w:r>
            <w:r>
              <w:rPr>
                <w:rFonts w:ascii="Arial" w:eastAsia="宋体" w:hAnsi="Arial" w:cs="Arial"/>
                <w:b/>
                <w:bCs/>
                <w:kern w:val="0"/>
                <w:sz w:val="24"/>
                <w:szCs w:val="24"/>
                <w:lang w:eastAsia="zh-Hans"/>
              </w:rPr>
              <w:t>，</w:t>
            </w:r>
            <w:r>
              <w:rPr>
                <w:rFonts w:ascii="Arial" w:eastAsia="宋体" w:hAnsi="Arial" w:cs="Arial" w:hint="eastAsia"/>
                <w:b/>
                <w:bCs/>
                <w:kern w:val="0"/>
                <w:sz w:val="24"/>
                <w:szCs w:val="24"/>
                <w:lang w:eastAsia="zh-Hans"/>
              </w:rPr>
              <w:t>对应外贸代理协议合计总金额</w:t>
            </w:r>
            <w:r>
              <w:rPr>
                <w:rFonts w:ascii="Arial" w:eastAsia="宋体" w:hAnsi="Arial" w:cs="Arial"/>
                <w:b/>
                <w:bCs/>
                <w:kern w:val="0"/>
                <w:sz w:val="24"/>
                <w:szCs w:val="24"/>
              </w:rPr>
              <w:t>）</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widowControl/>
              <w:jc w:val="center"/>
              <w:rPr>
                <w:rFonts w:ascii="Arial" w:eastAsia="宋体" w:hAnsi="Arial" w:cs="Arial"/>
                <w:b/>
                <w:bCs/>
                <w:kern w:val="0"/>
                <w:sz w:val="24"/>
                <w:szCs w:val="24"/>
              </w:rPr>
            </w:pPr>
            <w:r>
              <w:rPr>
                <w:rFonts w:ascii="Arial" w:eastAsia="宋体" w:hAnsi="Arial" w:cs="Arial"/>
                <w:b/>
                <w:bCs/>
                <w:kern w:val="0"/>
                <w:sz w:val="24"/>
                <w:szCs w:val="24"/>
              </w:rPr>
              <w:t>报价（有效期</w:t>
            </w:r>
            <w:r>
              <w:rPr>
                <w:rFonts w:ascii="Arial" w:eastAsia="宋体" w:hAnsi="Arial" w:cs="Arial"/>
                <w:b/>
                <w:bCs/>
                <w:kern w:val="0"/>
                <w:sz w:val="24"/>
                <w:szCs w:val="24"/>
              </w:rPr>
              <w:t>2</w:t>
            </w:r>
            <w:r>
              <w:rPr>
                <w:rFonts w:ascii="Arial" w:eastAsia="宋体" w:hAnsi="Arial" w:cs="Arial" w:hint="eastAsia"/>
                <w:b/>
                <w:bCs/>
                <w:kern w:val="0"/>
                <w:sz w:val="24"/>
                <w:szCs w:val="24"/>
              </w:rPr>
              <w:t>年</w:t>
            </w:r>
            <w:r>
              <w:rPr>
                <w:rFonts w:ascii="Arial" w:eastAsia="宋体" w:hAnsi="Arial" w:cs="Arial"/>
                <w:b/>
                <w:bCs/>
                <w:kern w:val="0"/>
                <w:sz w:val="24"/>
                <w:szCs w:val="24"/>
              </w:rPr>
              <w:t>）</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sz w:val="24"/>
                <w:szCs w:val="24"/>
              </w:rPr>
              <w:t>1</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pPr>
            <w:r>
              <w:rPr>
                <w:rFonts w:ascii="Arial" w:eastAsia="宋体" w:hAnsi="Arial" w:cs="Arial" w:hint="eastAsia"/>
                <w:kern w:val="0"/>
                <w:sz w:val="24"/>
                <w:szCs w:val="24"/>
              </w:rPr>
              <w:t>人民币</w:t>
            </w:r>
            <w:r>
              <w:rPr>
                <w:rFonts w:ascii="Arial" w:eastAsia="宋体" w:hAnsi="Arial" w:cs="Arial"/>
                <w:kern w:val="0"/>
                <w:sz w:val="24"/>
                <w:szCs w:val="24"/>
              </w:rPr>
              <w:t>20</w:t>
            </w:r>
            <w:r>
              <w:rPr>
                <w:rFonts w:ascii="Arial" w:eastAsia="宋体" w:hAnsi="Arial" w:cs="Arial" w:hint="eastAsia"/>
                <w:kern w:val="0"/>
                <w:sz w:val="24"/>
                <w:szCs w:val="24"/>
              </w:rPr>
              <w:t>万以下</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u w:val="single"/>
              </w:rPr>
            </w:pPr>
            <w:r>
              <w:rPr>
                <w:rFonts w:ascii="Arial" w:eastAsia="宋体" w:hAnsi="Arial" w:cs="Arial"/>
                <w:u w:val="single"/>
              </w:rPr>
              <w:t>货值百分比</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sz w:val="24"/>
                <w:szCs w:val="24"/>
              </w:rPr>
              <w:t>2</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sz w:val="24"/>
                <w:szCs w:val="24"/>
              </w:rPr>
            </w:pPr>
            <w:r>
              <w:rPr>
                <w:rFonts w:ascii="Arial" w:eastAsia="宋体" w:hAnsi="Arial" w:cs="Arial" w:hint="eastAsia"/>
                <w:kern w:val="0"/>
                <w:sz w:val="24"/>
                <w:szCs w:val="24"/>
              </w:rPr>
              <w:t>人民币</w:t>
            </w:r>
            <w:r>
              <w:rPr>
                <w:rFonts w:ascii="Arial" w:eastAsia="宋体" w:hAnsi="Arial" w:cs="Arial"/>
                <w:kern w:val="0"/>
                <w:sz w:val="24"/>
                <w:szCs w:val="24"/>
              </w:rPr>
              <w:t>20</w:t>
            </w:r>
            <w:r>
              <w:rPr>
                <w:rFonts w:ascii="Arial" w:eastAsia="宋体" w:hAnsi="Arial" w:cs="Arial" w:hint="eastAsia"/>
                <w:kern w:val="0"/>
                <w:sz w:val="24"/>
                <w:szCs w:val="24"/>
              </w:rPr>
              <w:t>万（含）至</w:t>
            </w:r>
            <w:r>
              <w:rPr>
                <w:rFonts w:ascii="Arial" w:eastAsia="宋体" w:hAnsi="Arial" w:cs="Arial" w:hint="eastAsia"/>
                <w:kern w:val="0"/>
                <w:sz w:val="24"/>
                <w:szCs w:val="24"/>
              </w:rPr>
              <w:t>100</w:t>
            </w:r>
            <w:r>
              <w:rPr>
                <w:rFonts w:ascii="Arial" w:eastAsia="宋体" w:hAnsi="Arial" w:cs="Arial" w:hint="eastAsia"/>
                <w:kern w:val="0"/>
                <w:sz w:val="24"/>
                <w:szCs w:val="24"/>
              </w:rPr>
              <w:t>万</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sz w:val="24"/>
                <w:szCs w:val="24"/>
              </w:rPr>
            </w:pPr>
            <w:r>
              <w:rPr>
                <w:rFonts w:ascii="Arial" w:eastAsia="宋体" w:hAnsi="Arial" w:cs="Arial"/>
                <w:u w:val="single"/>
              </w:rPr>
              <w:t>货值百分比</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sz w:val="24"/>
                <w:szCs w:val="24"/>
              </w:rPr>
              <w:t>3</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sz w:val="24"/>
                <w:szCs w:val="24"/>
              </w:rPr>
            </w:pPr>
            <w:r>
              <w:rPr>
                <w:rFonts w:ascii="Arial" w:eastAsia="宋体" w:hAnsi="Arial" w:cs="Arial" w:hint="eastAsia"/>
                <w:kern w:val="0"/>
                <w:sz w:val="24"/>
                <w:szCs w:val="24"/>
              </w:rPr>
              <w:t>人民币</w:t>
            </w:r>
            <w:r>
              <w:rPr>
                <w:rFonts w:ascii="Arial" w:eastAsia="宋体" w:hAnsi="Arial" w:cs="Arial"/>
                <w:kern w:val="0"/>
                <w:sz w:val="24"/>
                <w:szCs w:val="24"/>
              </w:rPr>
              <w:t>100</w:t>
            </w:r>
            <w:r>
              <w:rPr>
                <w:rFonts w:ascii="Arial" w:eastAsia="宋体" w:hAnsi="Arial" w:cs="Arial" w:hint="eastAsia"/>
                <w:kern w:val="0"/>
                <w:sz w:val="24"/>
                <w:szCs w:val="24"/>
              </w:rPr>
              <w:t>万（含）至</w:t>
            </w:r>
            <w:r>
              <w:rPr>
                <w:rFonts w:ascii="Arial" w:eastAsia="宋体" w:hAnsi="Arial" w:cs="Arial"/>
                <w:kern w:val="0"/>
                <w:sz w:val="24"/>
                <w:szCs w:val="24"/>
              </w:rPr>
              <w:t>3</w:t>
            </w:r>
            <w:r>
              <w:rPr>
                <w:rFonts w:ascii="Arial" w:eastAsia="宋体" w:hAnsi="Arial" w:cs="Arial" w:hint="eastAsia"/>
                <w:kern w:val="0"/>
                <w:sz w:val="24"/>
                <w:szCs w:val="24"/>
              </w:rPr>
              <w:t>00</w:t>
            </w:r>
            <w:r>
              <w:rPr>
                <w:rFonts w:ascii="Arial" w:eastAsia="宋体" w:hAnsi="Arial" w:cs="Arial" w:hint="eastAsia"/>
                <w:kern w:val="0"/>
                <w:sz w:val="24"/>
                <w:szCs w:val="24"/>
              </w:rPr>
              <w:t>万</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sz w:val="24"/>
                <w:szCs w:val="24"/>
              </w:rPr>
            </w:pPr>
            <w:r>
              <w:rPr>
                <w:rFonts w:ascii="Arial" w:eastAsia="宋体" w:hAnsi="Arial" w:cs="Arial"/>
                <w:u w:val="single"/>
              </w:rPr>
              <w:t>货值百分比</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sz w:val="24"/>
                <w:szCs w:val="24"/>
              </w:rPr>
              <w:t>4</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sz w:val="24"/>
                <w:szCs w:val="24"/>
              </w:rPr>
            </w:pPr>
            <w:r>
              <w:rPr>
                <w:rFonts w:ascii="Arial" w:eastAsia="宋体" w:hAnsi="Arial" w:cs="Arial" w:hint="eastAsia"/>
                <w:kern w:val="0"/>
                <w:sz w:val="24"/>
                <w:szCs w:val="24"/>
              </w:rPr>
              <w:t>人民币</w:t>
            </w:r>
            <w:r>
              <w:rPr>
                <w:rFonts w:ascii="Arial" w:eastAsia="宋体" w:hAnsi="Arial" w:cs="Arial"/>
                <w:kern w:val="0"/>
                <w:sz w:val="24"/>
                <w:szCs w:val="24"/>
              </w:rPr>
              <w:t>300</w:t>
            </w:r>
            <w:r>
              <w:rPr>
                <w:rFonts w:ascii="Arial" w:eastAsia="宋体" w:hAnsi="Arial" w:cs="Arial" w:hint="eastAsia"/>
                <w:kern w:val="0"/>
                <w:sz w:val="24"/>
                <w:szCs w:val="24"/>
              </w:rPr>
              <w:t>万（含）至</w:t>
            </w:r>
            <w:r>
              <w:rPr>
                <w:rFonts w:ascii="Arial" w:eastAsia="宋体" w:hAnsi="Arial" w:cs="Arial"/>
                <w:kern w:val="0"/>
                <w:sz w:val="24"/>
                <w:szCs w:val="24"/>
              </w:rPr>
              <w:t>5</w:t>
            </w:r>
            <w:r>
              <w:rPr>
                <w:rFonts w:ascii="Arial" w:eastAsia="宋体" w:hAnsi="Arial" w:cs="Arial" w:hint="eastAsia"/>
                <w:kern w:val="0"/>
                <w:sz w:val="24"/>
                <w:szCs w:val="24"/>
              </w:rPr>
              <w:t>00</w:t>
            </w:r>
            <w:r>
              <w:rPr>
                <w:rFonts w:ascii="Arial" w:eastAsia="宋体" w:hAnsi="Arial" w:cs="Arial" w:hint="eastAsia"/>
                <w:kern w:val="0"/>
                <w:sz w:val="24"/>
                <w:szCs w:val="24"/>
              </w:rPr>
              <w:t>万</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sz w:val="24"/>
                <w:szCs w:val="24"/>
              </w:rPr>
            </w:pPr>
            <w:r>
              <w:rPr>
                <w:rFonts w:ascii="Arial" w:eastAsia="宋体" w:hAnsi="Arial" w:cs="Arial"/>
                <w:u w:val="single"/>
              </w:rPr>
              <w:t>货值百分比</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hint="eastAsia"/>
                <w:sz w:val="24"/>
                <w:szCs w:val="24"/>
              </w:rPr>
              <w:t>5</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kern w:val="0"/>
                <w:sz w:val="24"/>
                <w:szCs w:val="24"/>
              </w:rPr>
            </w:pPr>
            <w:r>
              <w:rPr>
                <w:rFonts w:ascii="Arial" w:eastAsia="宋体" w:hAnsi="Arial" w:cs="Arial" w:hint="eastAsia"/>
                <w:kern w:val="0"/>
                <w:sz w:val="24"/>
                <w:szCs w:val="24"/>
              </w:rPr>
              <w:t>人民币</w:t>
            </w:r>
            <w:r>
              <w:rPr>
                <w:rFonts w:ascii="Arial" w:eastAsia="宋体" w:hAnsi="Arial" w:cs="Arial"/>
                <w:kern w:val="0"/>
                <w:sz w:val="24"/>
                <w:szCs w:val="24"/>
              </w:rPr>
              <w:t>500</w:t>
            </w:r>
            <w:r>
              <w:rPr>
                <w:rFonts w:ascii="Arial" w:eastAsia="宋体" w:hAnsi="Arial" w:cs="Arial" w:hint="eastAsia"/>
                <w:kern w:val="0"/>
                <w:sz w:val="24"/>
                <w:szCs w:val="24"/>
              </w:rPr>
              <w:t>万（含）至</w:t>
            </w:r>
            <w:r>
              <w:rPr>
                <w:rFonts w:ascii="Arial" w:eastAsia="宋体" w:hAnsi="Arial" w:cs="Arial"/>
                <w:kern w:val="0"/>
                <w:sz w:val="24"/>
                <w:szCs w:val="24"/>
              </w:rPr>
              <w:t>10</w:t>
            </w:r>
            <w:r>
              <w:rPr>
                <w:rFonts w:ascii="Arial" w:eastAsia="宋体" w:hAnsi="Arial" w:cs="Arial" w:hint="eastAsia"/>
                <w:kern w:val="0"/>
                <w:sz w:val="24"/>
                <w:szCs w:val="24"/>
              </w:rPr>
              <w:t>00</w:t>
            </w:r>
            <w:r>
              <w:rPr>
                <w:rFonts w:ascii="Arial" w:eastAsia="宋体" w:hAnsi="Arial" w:cs="Arial" w:hint="eastAsia"/>
                <w:kern w:val="0"/>
                <w:sz w:val="24"/>
                <w:szCs w:val="24"/>
              </w:rPr>
              <w:t>万</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u w:val="single"/>
              </w:rPr>
            </w:pPr>
            <w:r>
              <w:rPr>
                <w:rFonts w:ascii="Arial" w:eastAsia="宋体" w:hAnsi="Arial" w:cs="Arial"/>
                <w:u w:val="single"/>
              </w:rPr>
              <w:t>货值百分比</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hint="eastAsia"/>
                <w:sz w:val="24"/>
                <w:szCs w:val="24"/>
              </w:rPr>
              <w:t>6</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kern w:val="0"/>
                <w:sz w:val="24"/>
                <w:szCs w:val="24"/>
              </w:rPr>
            </w:pPr>
            <w:r>
              <w:rPr>
                <w:rFonts w:ascii="Arial" w:eastAsia="宋体" w:hAnsi="Arial" w:cs="Arial" w:hint="eastAsia"/>
                <w:kern w:val="0"/>
                <w:sz w:val="24"/>
                <w:szCs w:val="24"/>
              </w:rPr>
              <w:t>人民币</w:t>
            </w:r>
            <w:r>
              <w:rPr>
                <w:rFonts w:ascii="Arial" w:eastAsia="宋体" w:hAnsi="Arial" w:cs="Arial"/>
                <w:kern w:val="0"/>
                <w:sz w:val="24"/>
                <w:szCs w:val="24"/>
              </w:rPr>
              <w:t>1000</w:t>
            </w:r>
            <w:r>
              <w:rPr>
                <w:rFonts w:ascii="Arial" w:eastAsia="宋体" w:hAnsi="Arial" w:cs="Arial" w:hint="eastAsia"/>
                <w:kern w:val="0"/>
                <w:sz w:val="24"/>
                <w:szCs w:val="24"/>
              </w:rPr>
              <w:t>万（含）以上</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u w:val="single"/>
              </w:rPr>
            </w:pPr>
            <w:r>
              <w:rPr>
                <w:rFonts w:ascii="Arial" w:eastAsia="宋体" w:hAnsi="Arial" w:cs="Arial"/>
                <w:u w:val="single"/>
              </w:rPr>
              <w:t>货值百分比</w:t>
            </w:r>
          </w:p>
        </w:tc>
      </w:tr>
      <w:tr w:rsidR="00BF4703">
        <w:trPr>
          <w:trHeight w:val="929"/>
        </w:trPr>
        <w:tc>
          <w:tcPr>
            <w:tcW w:w="881" w:type="dxa"/>
            <w:tcBorders>
              <w:top w:val="single" w:sz="6" w:space="0" w:color="auto"/>
              <w:left w:val="single" w:sz="6" w:space="0" w:color="auto"/>
              <w:bottom w:val="single" w:sz="6" w:space="0" w:color="auto"/>
              <w:right w:val="single" w:sz="6" w:space="0" w:color="auto"/>
            </w:tcBorders>
            <w:vAlign w:val="center"/>
          </w:tcPr>
          <w:p w:rsidR="00BF4703" w:rsidRDefault="003B52ED">
            <w:pPr>
              <w:jc w:val="center"/>
              <w:rPr>
                <w:rFonts w:ascii="Arial" w:eastAsia="宋体" w:hAnsi="Arial" w:cs="Arial"/>
                <w:sz w:val="24"/>
                <w:szCs w:val="24"/>
              </w:rPr>
            </w:pPr>
            <w:r>
              <w:rPr>
                <w:rFonts w:ascii="Arial" w:eastAsia="宋体" w:hAnsi="Arial" w:cs="Arial"/>
                <w:sz w:val="24"/>
                <w:szCs w:val="24"/>
              </w:rPr>
              <w:t>7</w:t>
            </w:r>
          </w:p>
        </w:tc>
        <w:tc>
          <w:tcPr>
            <w:tcW w:w="4536"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kern w:val="0"/>
                <w:sz w:val="24"/>
                <w:szCs w:val="24"/>
              </w:rPr>
            </w:pPr>
            <w:r>
              <w:rPr>
                <w:rFonts w:ascii="Arial" w:eastAsia="宋体" w:hAnsi="Arial" w:cs="Arial" w:hint="eastAsia"/>
                <w:kern w:val="0"/>
                <w:sz w:val="24"/>
                <w:szCs w:val="24"/>
              </w:rPr>
              <w:t>试剂及菌株</w:t>
            </w:r>
            <w:r>
              <w:rPr>
                <w:rFonts w:ascii="Arial" w:eastAsia="宋体" w:hAnsi="Arial" w:cs="Arial"/>
                <w:kern w:val="0"/>
                <w:sz w:val="24"/>
                <w:szCs w:val="24"/>
              </w:rPr>
              <w:t>（</w:t>
            </w:r>
            <w:r>
              <w:rPr>
                <w:rFonts w:ascii="Arial" w:eastAsia="宋体" w:hAnsi="Arial" w:cs="Arial" w:hint="eastAsia"/>
                <w:kern w:val="0"/>
                <w:sz w:val="24"/>
                <w:szCs w:val="24"/>
                <w:lang w:eastAsia="zh-Hans"/>
              </w:rPr>
              <w:t>不分金额大小</w:t>
            </w:r>
            <w:r>
              <w:rPr>
                <w:rFonts w:ascii="Arial" w:eastAsia="宋体" w:hAnsi="Arial" w:cs="Arial"/>
                <w:kern w:val="0"/>
                <w:sz w:val="24"/>
                <w:szCs w:val="24"/>
              </w:rPr>
              <w:t>）</w:t>
            </w:r>
          </w:p>
        </w:tc>
        <w:tc>
          <w:tcPr>
            <w:tcW w:w="2835" w:type="dxa"/>
            <w:tcBorders>
              <w:top w:val="single" w:sz="6" w:space="0" w:color="auto"/>
              <w:left w:val="single" w:sz="6" w:space="0" w:color="auto"/>
              <w:bottom w:val="single" w:sz="6" w:space="0" w:color="auto"/>
              <w:right w:val="single" w:sz="6" w:space="0" w:color="auto"/>
            </w:tcBorders>
            <w:vAlign w:val="center"/>
          </w:tcPr>
          <w:p w:rsidR="00BF4703" w:rsidRDefault="003B52ED">
            <w:pPr>
              <w:autoSpaceDE w:val="0"/>
              <w:autoSpaceDN w:val="0"/>
              <w:jc w:val="center"/>
              <w:rPr>
                <w:rFonts w:ascii="Arial" w:eastAsia="宋体" w:hAnsi="Arial" w:cs="Arial"/>
                <w:u w:val="single"/>
                <w:lang w:eastAsia="zh-Hans"/>
              </w:rPr>
            </w:pPr>
            <w:r>
              <w:rPr>
                <w:rFonts w:ascii="Arial" w:eastAsia="宋体" w:hAnsi="Arial" w:cs="Arial" w:hint="eastAsia"/>
                <w:u w:val="single"/>
                <w:lang w:eastAsia="zh-Hans"/>
              </w:rPr>
              <w:t>固定人民币</w:t>
            </w:r>
          </w:p>
        </w:tc>
      </w:tr>
    </w:tbl>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本项目采取包干服务费模式，具体阶梯报价如下：</w:t>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t>包干范围：包括但不限于外贸进口过程中发生的代理费</w:t>
      </w:r>
      <w:r>
        <w:rPr>
          <w:rFonts w:ascii="仿宋" w:eastAsia="仿宋" w:hAnsi="仿宋" w:cs="Times New Roman"/>
          <w:color w:val="auto"/>
          <w:sz w:val="28"/>
          <w:szCs w:val="28"/>
        </w:rPr>
        <w:t>（</w:t>
      </w:r>
      <w:r>
        <w:rPr>
          <w:rFonts w:ascii="仿宋" w:eastAsia="仿宋" w:hAnsi="仿宋" w:cs="Times New Roman" w:hint="eastAsia"/>
          <w:color w:val="auto"/>
          <w:sz w:val="28"/>
          <w:szCs w:val="28"/>
        </w:rPr>
        <w:t>指CIP北京</w:t>
      </w:r>
      <w:r>
        <w:rPr>
          <w:rFonts w:ascii="仿宋" w:eastAsia="仿宋" w:hAnsi="仿宋" w:cs="Times New Roman"/>
          <w:color w:val="auto"/>
          <w:sz w:val="28"/>
          <w:szCs w:val="28"/>
        </w:rPr>
        <w:t>或天津）</w:t>
      </w:r>
      <w:r>
        <w:rPr>
          <w:rFonts w:ascii="仿宋" w:eastAsia="仿宋" w:hAnsi="仿宋" w:cs="Times New Roman" w:hint="eastAsia"/>
          <w:color w:val="auto"/>
          <w:sz w:val="28"/>
          <w:szCs w:val="28"/>
        </w:rPr>
        <w:t>，</w:t>
      </w:r>
      <w:r>
        <w:rPr>
          <w:rFonts w:ascii="仿宋" w:eastAsia="仿宋" w:hAnsi="仿宋" w:cs="Times New Roman"/>
          <w:color w:val="auto"/>
          <w:sz w:val="28"/>
          <w:szCs w:val="28"/>
        </w:rPr>
        <w:t>银行费、</w:t>
      </w:r>
      <w:r>
        <w:rPr>
          <w:rFonts w:ascii="仿宋" w:eastAsia="仿宋" w:hAnsi="仿宋" w:cs="Times New Roman" w:hint="eastAsia"/>
          <w:color w:val="auto"/>
          <w:sz w:val="28"/>
          <w:szCs w:val="28"/>
        </w:rPr>
        <w:t>代办减免税</w:t>
      </w:r>
      <w:r>
        <w:rPr>
          <w:rFonts w:ascii="仿宋" w:eastAsia="仿宋" w:hAnsi="仿宋" w:cs="Times New Roman"/>
          <w:color w:val="auto"/>
          <w:sz w:val="28"/>
          <w:szCs w:val="28"/>
        </w:rPr>
        <w:t>手续</w:t>
      </w:r>
      <w:r>
        <w:rPr>
          <w:rFonts w:ascii="仿宋" w:eastAsia="仿宋" w:hAnsi="仿宋" w:cs="Times New Roman" w:hint="eastAsia"/>
          <w:color w:val="auto"/>
          <w:sz w:val="28"/>
          <w:szCs w:val="28"/>
        </w:rPr>
        <w:t>、清关费，港杂费，送货到用户指定位置的运保，用户</w:t>
      </w:r>
      <w:r>
        <w:rPr>
          <w:rFonts w:ascii="仿宋" w:eastAsia="仿宋" w:hAnsi="仿宋" w:cs="Times New Roman"/>
          <w:color w:val="auto"/>
          <w:sz w:val="28"/>
          <w:szCs w:val="28"/>
        </w:rPr>
        <w:t>现场需要就位时</w:t>
      </w:r>
      <w:r>
        <w:rPr>
          <w:rFonts w:ascii="仿宋" w:eastAsia="仿宋" w:hAnsi="仿宋" w:cs="Times New Roman" w:hint="eastAsia"/>
          <w:color w:val="auto"/>
          <w:sz w:val="28"/>
          <w:szCs w:val="28"/>
        </w:rPr>
        <w:t>产生</w:t>
      </w:r>
      <w:r>
        <w:rPr>
          <w:rFonts w:ascii="仿宋" w:eastAsia="仿宋" w:hAnsi="仿宋" w:cs="Times New Roman"/>
          <w:color w:val="auto"/>
          <w:sz w:val="28"/>
          <w:szCs w:val="28"/>
        </w:rPr>
        <w:t>的叉车、吊车、人工费等，</w:t>
      </w:r>
      <w:r>
        <w:rPr>
          <w:rFonts w:ascii="仿宋" w:eastAsia="仿宋" w:hAnsi="仿宋" w:cs="Times New Roman" w:hint="eastAsia"/>
          <w:color w:val="auto"/>
          <w:sz w:val="28"/>
          <w:szCs w:val="28"/>
        </w:rPr>
        <w:t>二次商检，机电审</w:t>
      </w:r>
      <w:r>
        <w:rPr>
          <w:rFonts w:ascii="仿宋" w:eastAsia="仿宋" w:hAnsi="仿宋" w:cs="Times New Roman"/>
          <w:color w:val="auto"/>
          <w:sz w:val="28"/>
          <w:szCs w:val="28"/>
        </w:rPr>
        <w:t>费、卫检费、</w:t>
      </w:r>
      <w:r>
        <w:rPr>
          <w:rFonts w:ascii="仿宋" w:eastAsia="仿宋" w:hAnsi="仿宋" w:cs="Times New Roman" w:hint="eastAsia"/>
          <w:color w:val="auto"/>
          <w:sz w:val="28"/>
          <w:szCs w:val="28"/>
        </w:rPr>
        <w:t>动</w:t>
      </w:r>
      <w:r>
        <w:rPr>
          <w:rFonts w:ascii="仿宋" w:eastAsia="仿宋" w:hAnsi="仿宋" w:cs="Times New Roman"/>
          <w:color w:val="auto"/>
          <w:sz w:val="28"/>
          <w:szCs w:val="28"/>
        </w:rPr>
        <w:t>、植物检验检疫费、</w:t>
      </w:r>
      <w:r>
        <w:rPr>
          <w:rFonts w:ascii="仿宋" w:eastAsia="仿宋" w:hAnsi="仿宋" w:cs="Times New Roman" w:hint="eastAsia"/>
          <w:color w:val="auto"/>
          <w:sz w:val="28"/>
          <w:szCs w:val="28"/>
        </w:rPr>
        <w:t>特检服务等。</w:t>
      </w:r>
    </w:p>
    <w:p w:rsidR="00BF4703" w:rsidRDefault="003B52ED">
      <w:pPr>
        <w:widowControl/>
        <w:jc w:val="left"/>
        <w:rPr>
          <w:rFonts w:ascii="仿宋" w:eastAsia="仿宋" w:hAnsi="仿宋" w:cs="Times New Roman"/>
          <w:kern w:val="0"/>
          <w:sz w:val="28"/>
          <w:szCs w:val="28"/>
        </w:rPr>
      </w:pPr>
      <w:r>
        <w:rPr>
          <w:rFonts w:ascii="仿宋" w:eastAsia="仿宋" w:hAnsi="仿宋" w:cs="Times New Roman"/>
          <w:kern w:val="0"/>
          <w:sz w:val="28"/>
          <w:szCs w:val="28"/>
        </w:rPr>
        <w:br w:type="page"/>
      </w:r>
    </w:p>
    <w:p w:rsidR="00BF4703" w:rsidRDefault="003B52ED">
      <w:pPr>
        <w:pStyle w:val="Default"/>
        <w:rPr>
          <w:rFonts w:ascii="仿宋" w:eastAsia="仿宋" w:hAnsi="仿宋" w:cs="Times New Roman"/>
          <w:color w:val="auto"/>
          <w:sz w:val="28"/>
          <w:szCs w:val="28"/>
        </w:rPr>
      </w:pPr>
      <w:r>
        <w:rPr>
          <w:rFonts w:ascii="仿宋" w:eastAsia="仿宋" w:hAnsi="仿宋" w:cs="Times New Roman" w:hint="eastAsia"/>
          <w:color w:val="auto"/>
          <w:sz w:val="28"/>
          <w:szCs w:val="28"/>
        </w:rPr>
        <w:lastRenderedPageBreak/>
        <w:t>六、其他需说明事项</w:t>
      </w:r>
    </w:p>
    <w:p w:rsidR="00BF4703" w:rsidRDefault="003B52ED">
      <w:pPr>
        <w:widowControl/>
        <w:jc w:val="left"/>
        <w:rPr>
          <w:rFonts w:ascii="仿宋" w:eastAsia="仿宋" w:hAnsi="仿宋" w:cs="Times New Roman"/>
          <w:kern w:val="0"/>
          <w:sz w:val="28"/>
          <w:szCs w:val="28"/>
        </w:rPr>
      </w:pPr>
      <w:r>
        <w:rPr>
          <w:rFonts w:ascii="仿宋" w:eastAsia="仿宋" w:hAnsi="仿宋" w:cs="Times New Roman"/>
          <w:sz w:val="28"/>
          <w:szCs w:val="28"/>
        </w:rPr>
        <w:br w:type="page"/>
      </w:r>
    </w:p>
    <w:p w:rsidR="00BF4703" w:rsidRDefault="003B52ED">
      <w:pPr>
        <w:pStyle w:val="Default"/>
        <w:rPr>
          <w:rFonts w:ascii="仿宋" w:eastAsia="仿宋" w:hAnsi="仿宋" w:cs="Times New Roman"/>
          <w:color w:val="auto"/>
          <w:sz w:val="28"/>
          <w:szCs w:val="28"/>
        </w:rPr>
      </w:pPr>
      <w:r>
        <w:rPr>
          <w:rFonts w:ascii="仿宋" w:eastAsia="仿宋" w:hAnsi="仿宋" w:cs="Times New Roman"/>
          <w:color w:val="auto"/>
          <w:sz w:val="28"/>
          <w:szCs w:val="28"/>
        </w:rPr>
        <w:lastRenderedPageBreak/>
        <w:t>附件</w:t>
      </w:r>
      <w:r>
        <w:rPr>
          <w:rFonts w:ascii="仿宋" w:eastAsia="仿宋" w:hAnsi="仿宋" w:cs="Times New Roman" w:hint="eastAsia"/>
          <w:color w:val="auto"/>
          <w:sz w:val="28"/>
          <w:szCs w:val="28"/>
        </w:rPr>
        <w:t>3、评分标准</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07"/>
        <w:gridCol w:w="850"/>
        <w:gridCol w:w="4678"/>
        <w:gridCol w:w="850"/>
      </w:tblGrid>
      <w:tr w:rsidR="00BF4703">
        <w:trPr>
          <w:trHeight w:val="712"/>
          <w:tblHeader/>
        </w:trPr>
        <w:tc>
          <w:tcPr>
            <w:tcW w:w="720" w:type="dxa"/>
            <w:tcBorders>
              <w:bottom w:val="single" w:sz="4" w:space="0" w:color="auto"/>
            </w:tcBorders>
            <w:shd w:val="clear" w:color="auto" w:fill="auto"/>
            <w:vAlign w:val="center"/>
          </w:tcPr>
          <w:p w:rsidR="00BF4703" w:rsidRDefault="003B52ED">
            <w:pPr>
              <w:spacing w:line="400" w:lineRule="atLeast"/>
              <w:ind w:left="566" w:hanging="566"/>
              <w:jc w:val="center"/>
              <w:rPr>
                <w:rFonts w:ascii="宋体" w:hAnsi="宋体" w:cs="Arial"/>
                <w:szCs w:val="24"/>
              </w:rPr>
            </w:pPr>
            <w:r>
              <w:rPr>
                <w:rFonts w:ascii="宋体" w:hAnsi="宋体" w:cs="Arial" w:hint="eastAsia"/>
                <w:szCs w:val="24"/>
              </w:rPr>
              <w:lastRenderedPageBreak/>
              <w:t>序号</w:t>
            </w:r>
          </w:p>
        </w:tc>
        <w:tc>
          <w:tcPr>
            <w:tcW w:w="1407" w:type="dxa"/>
            <w:tcBorders>
              <w:bottom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评议内容</w:t>
            </w:r>
          </w:p>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分值分配</w:t>
            </w:r>
          </w:p>
        </w:tc>
        <w:tc>
          <w:tcPr>
            <w:tcW w:w="850" w:type="dxa"/>
            <w:tcBorders>
              <w:bottom w:val="single" w:sz="4" w:space="0" w:color="auto"/>
            </w:tcBorders>
            <w:shd w:val="clear" w:color="auto" w:fill="auto"/>
            <w:vAlign w:val="center"/>
          </w:tcPr>
          <w:p w:rsidR="00BF4703" w:rsidRDefault="003B52ED">
            <w:pPr>
              <w:spacing w:line="400" w:lineRule="atLeast"/>
              <w:ind w:left="566" w:hanging="566"/>
              <w:jc w:val="center"/>
              <w:rPr>
                <w:rFonts w:ascii="宋体" w:hAnsi="宋体" w:cs="Arial"/>
                <w:szCs w:val="24"/>
              </w:rPr>
            </w:pPr>
            <w:r>
              <w:rPr>
                <w:rFonts w:ascii="宋体" w:hAnsi="宋体" w:cs="Arial" w:hint="eastAsia"/>
                <w:szCs w:val="24"/>
              </w:rPr>
              <w:t>标准</w:t>
            </w:r>
          </w:p>
          <w:p w:rsidR="00BF4703" w:rsidRDefault="003B52ED">
            <w:pPr>
              <w:spacing w:line="400" w:lineRule="atLeast"/>
              <w:ind w:left="566" w:hanging="566"/>
              <w:jc w:val="center"/>
              <w:rPr>
                <w:rFonts w:ascii="宋体" w:hAnsi="宋体" w:cs="Arial"/>
                <w:szCs w:val="24"/>
              </w:rPr>
            </w:pPr>
            <w:r>
              <w:rPr>
                <w:rFonts w:ascii="宋体" w:hAnsi="宋体" w:cs="Arial" w:hint="eastAsia"/>
                <w:szCs w:val="24"/>
              </w:rPr>
              <w:t>分值</w:t>
            </w:r>
          </w:p>
        </w:tc>
        <w:tc>
          <w:tcPr>
            <w:tcW w:w="4678" w:type="dxa"/>
            <w:tcBorders>
              <w:bottom w:val="single" w:sz="4" w:space="0" w:color="auto"/>
            </w:tcBorders>
            <w:shd w:val="clear" w:color="auto" w:fill="auto"/>
            <w:vAlign w:val="center"/>
          </w:tcPr>
          <w:p w:rsidR="00BF4703" w:rsidRDefault="003B52ED">
            <w:pPr>
              <w:pStyle w:val="e1"/>
              <w:keepLines w:val="0"/>
              <w:widowControl w:val="0"/>
              <w:numPr>
                <w:ilvl w:val="0"/>
                <w:numId w:val="0"/>
              </w:numPr>
              <w:overflowPunct/>
              <w:autoSpaceDE/>
              <w:autoSpaceDN/>
              <w:adjustRightInd w:val="0"/>
              <w:snapToGrid/>
              <w:spacing w:beforeLines="0" w:before="0" w:afterLines="0" w:after="0" w:line="400" w:lineRule="atLeast"/>
              <w:ind w:left="1247"/>
              <w:textAlignment w:val="baseline"/>
              <w:rPr>
                <w:rFonts w:ascii="宋体" w:hAnsi="宋体"/>
                <w:lang w:val="en-US"/>
              </w:rPr>
            </w:pPr>
            <w:r>
              <w:rPr>
                <w:rFonts w:ascii="宋体" w:hAnsi="宋体" w:hint="eastAsia"/>
                <w:lang w:val="en-US"/>
              </w:rPr>
              <w:t>评分标准</w:t>
            </w:r>
          </w:p>
        </w:tc>
        <w:tc>
          <w:tcPr>
            <w:tcW w:w="850" w:type="dxa"/>
            <w:tcBorders>
              <w:bottom w:val="single" w:sz="4" w:space="0" w:color="auto"/>
            </w:tcBorders>
            <w:shd w:val="clear" w:color="auto" w:fill="auto"/>
            <w:vAlign w:val="center"/>
          </w:tcPr>
          <w:p w:rsidR="00BF4703" w:rsidRDefault="003B52ED">
            <w:pPr>
              <w:spacing w:line="400" w:lineRule="atLeast"/>
              <w:ind w:left="566" w:hanging="566"/>
              <w:jc w:val="center"/>
              <w:rPr>
                <w:rFonts w:ascii="宋体" w:hAnsi="宋体" w:cs="Arial"/>
                <w:szCs w:val="24"/>
              </w:rPr>
            </w:pPr>
            <w:r>
              <w:rPr>
                <w:rFonts w:ascii="宋体" w:hAnsi="宋体" w:cs="Arial" w:hint="eastAsia"/>
                <w:szCs w:val="24"/>
              </w:rPr>
              <w:t>得分</w:t>
            </w:r>
          </w:p>
        </w:tc>
      </w:tr>
      <w:tr w:rsidR="00BF4703">
        <w:trPr>
          <w:trHeight w:val="1318"/>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szCs w:val="24"/>
              </w:rPr>
              <w:t>1</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服务年限</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5</w:t>
            </w:r>
            <w:r>
              <w:rPr>
                <w:rFonts w:ascii="宋体" w:hAnsi="宋体" w:hint="eastAsia"/>
                <w:snapToGrid w:val="0"/>
                <w:kern w:val="0"/>
                <w:szCs w:val="24"/>
              </w:rPr>
              <w:t>分</w:t>
            </w:r>
          </w:p>
        </w:tc>
        <w:tc>
          <w:tcPr>
            <w:tcW w:w="4678" w:type="dxa"/>
            <w:tcBorders>
              <w:top w:val="single" w:sz="4" w:space="0" w:color="auto"/>
              <w:left w:val="single" w:sz="4" w:space="0" w:color="auto"/>
              <w:bottom w:val="single" w:sz="4" w:space="0" w:color="auto"/>
              <w:right w:val="single" w:sz="4" w:space="0" w:color="auto"/>
            </w:tcBorders>
            <w:vAlign w:val="center"/>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为科研院所或高校提供外贸进口代理服务年限：</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A：≥</w:t>
            </w:r>
            <w:r>
              <w:rPr>
                <w:rFonts w:ascii="宋体" w:hAnsi="宋体" w:hint="eastAsia"/>
                <w:snapToGrid w:val="0"/>
                <w:kern w:val="0"/>
                <w:szCs w:val="24"/>
              </w:rPr>
              <w:t>10年：</w:t>
            </w:r>
            <w:r>
              <w:rPr>
                <w:rFonts w:ascii="宋体" w:hAnsi="宋体"/>
                <w:snapToGrid w:val="0"/>
                <w:kern w:val="0"/>
                <w:szCs w:val="24"/>
              </w:rPr>
              <w:t>5</w:t>
            </w:r>
            <w:r>
              <w:rPr>
                <w:rFonts w:ascii="宋体" w:hAnsi="宋体" w:hint="eastAsia"/>
                <w:snapToGrid w:val="0"/>
                <w:kern w:val="0"/>
                <w:szCs w:val="24"/>
              </w:rPr>
              <w:t>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B：</w:t>
            </w:r>
            <w:r>
              <w:rPr>
                <w:rFonts w:ascii="宋体" w:hAnsi="宋体" w:hint="eastAsia"/>
                <w:snapToGrid w:val="0"/>
                <w:kern w:val="0"/>
                <w:szCs w:val="24"/>
              </w:rPr>
              <w:t>5年≤X＜</w:t>
            </w:r>
            <w:r>
              <w:rPr>
                <w:rFonts w:ascii="宋体" w:hAnsi="宋体"/>
                <w:snapToGrid w:val="0"/>
                <w:kern w:val="0"/>
                <w:szCs w:val="24"/>
              </w:rPr>
              <w:t>10年，1</w:t>
            </w:r>
            <w:r>
              <w:rPr>
                <w:rFonts w:ascii="宋体" w:hAnsi="宋体" w:hint="eastAsia"/>
                <w:snapToGrid w:val="0"/>
                <w:kern w:val="0"/>
                <w:szCs w:val="24"/>
              </w:rPr>
              <w:t>-</w:t>
            </w:r>
            <w:r>
              <w:rPr>
                <w:rFonts w:ascii="宋体" w:hAnsi="宋体"/>
                <w:snapToGrid w:val="0"/>
                <w:kern w:val="0"/>
                <w:szCs w:val="24"/>
              </w:rPr>
              <w:t>4</w:t>
            </w:r>
            <w:r>
              <w:rPr>
                <w:rFonts w:ascii="宋体" w:hAnsi="宋体" w:hint="eastAsia"/>
                <w:snapToGrid w:val="0"/>
                <w:kern w:val="0"/>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szCs w:val="24"/>
              </w:rPr>
              <w:t>2</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合同业绩</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5</w:t>
            </w:r>
            <w:r>
              <w:rPr>
                <w:rFonts w:ascii="宋体" w:hAnsi="宋体" w:hint="eastAsia"/>
                <w:snapToGrid w:val="0"/>
                <w:kern w:val="0"/>
                <w:szCs w:val="24"/>
              </w:rPr>
              <w:t>分</w:t>
            </w:r>
          </w:p>
        </w:tc>
        <w:tc>
          <w:tcPr>
            <w:tcW w:w="4678" w:type="dxa"/>
            <w:tcBorders>
              <w:top w:val="single" w:sz="4" w:space="0" w:color="auto"/>
              <w:left w:val="single" w:sz="4" w:space="0" w:color="auto"/>
              <w:bottom w:val="single" w:sz="4" w:space="0" w:color="auto"/>
              <w:right w:val="single" w:sz="4" w:space="0" w:color="auto"/>
            </w:tcBorders>
            <w:vAlign w:val="center"/>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公司成立以来，为科研院所或高校提供进出口外贸代理服务的合同数及合同金额：</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金额：A：</w:t>
            </w:r>
            <w:r>
              <w:rPr>
                <w:rFonts w:ascii="宋体" w:hAnsi="宋体"/>
                <w:snapToGrid w:val="0"/>
                <w:kern w:val="0"/>
                <w:szCs w:val="24"/>
              </w:rPr>
              <w:t>≥</w:t>
            </w:r>
            <w:r>
              <w:rPr>
                <w:rFonts w:ascii="宋体" w:hAnsi="宋体" w:hint="eastAsia"/>
                <w:snapToGrid w:val="0"/>
                <w:kern w:val="0"/>
                <w:szCs w:val="24"/>
              </w:rPr>
              <w:t>2亿：</w:t>
            </w:r>
            <w:r>
              <w:rPr>
                <w:rFonts w:ascii="宋体" w:hAnsi="宋体"/>
                <w:snapToGrid w:val="0"/>
                <w:kern w:val="0"/>
                <w:szCs w:val="24"/>
              </w:rPr>
              <w:t>5</w:t>
            </w:r>
            <w:r>
              <w:rPr>
                <w:rFonts w:ascii="宋体" w:hAnsi="宋体" w:hint="eastAsia"/>
                <w:snapToGrid w:val="0"/>
                <w:kern w:val="0"/>
                <w:szCs w:val="24"/>
              </w:rPr>
              <w:t>分</w:t>
            </w:r>
          </w:p>
          <w:p w:rsidR="00BF4703" w:rsidRDefault="003B52ED">
            <w:pPr>
              <w:pStyle w:val="ab"/>
              <w:widowControl w:val="0"/>
              <w:adjustRightInd w:val="0"/>
              <w:spacing w:line="400" w:lineRule="atLeast"/>
              <w:ind w:firstLineChars="300" w:firstLine="720"/>
              <w:jc w:val="both"/>
              <w:textAlignment w:val="baseline"/>
              <w:rPr>
                <w:rFonts w:ascii="宋体" w:hAnsi="宋体"/>
                <w:snapToGrid w:val="0"/>
                <w:kern w:val="0"/>
                <w:szCs w:val="24"/>
              </w:rPr>
            </w:pPr>
            <w:r>
              <w:rPr>
                <w:rFonts w:ascii="宋体" w:hAnsi="宋体"/>
                <w:snapToGrid w:val="0"/>
                <w:kern w:val="0"/>
                <w:szCs w:val="24"/>
              </w:rPr>
              <w:t xml:space="preserve">B: </w:t>
            </w:r>
            <w:r>
              <w:rPr>
                <w:rFonts w:ascii="宋体" w:hAnsi="宋体" w:hint="eastAsia"/>
                <w:snapToGrid w:val="0"/>
                <w:kern w:val="0"/>
                <w:szCs w:val="24"/>
              </w:rPr>
              <w:t>1亿≤X＜</w:t>
            </w:r>
            <w:r>
              <w:rPr>
                <w:rFonts w:ascii="宋体" w:hAnsi="宋体"/>
                <w:snapToGrid w:val="0"/>
                <w:kern w:val="0"/>
                <w:szCs w:val="24"/>
              </w:rPr>
              <w:t>2亿：1</w:t>
            </w:r>
            <w:r>
              <w:rPr>
                <w:rFonts w:ascii="宋体" w:hAnsi="宋体" w:hint="eastAsia"/>
                <w:snapToGrid w:val="0"/>
                <w:kern w:val="0"/>
                <w:szCs w:val="24"/>
              </w:rPr>
              <w:t>-</w:t>
            </w:r>
            <w:r>
              <w:rPr>
                <w:rFonts w:ascii="宋体" w:hAnsi="宋体"/>
                <w:snapToGrid w:val="0"/>
                <w:kern w:val="0"/>
                <w:szCs w:val="24"/>
              </w:rPr>
              <w:t>4</w:t>
            </w:r>
            <w:r>
              <w:rPr>
                <w:rFonts w:ascii="宋体" w:hAnsi="宋体" w:hint="eastAsia"/>
                <w:snapToGrid w:val="0"/>
                <w:kern w:val="0"/>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hint="eastAsia"/>
                <w:szCs w:val="24"/>
              </w:rPr>
              <w:t>3</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服务机构</w:t>
            </w:r>
          </w:p>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及人员</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10</w:t>
            </w:r>
            <w:r>
              <w:rPr>
                <w:rFonts w:ascii="宋体" w:hAnsi="宋体" w:hint="eastAsia"/>
                <w:snapToGrid w:val="0"/>
                <w:kern w:val="0"/>
                <w:szCs w:val="24"/>
              </w:rPr>
              <w:t>分</w:t>
            </w:r>
          </w:p>
        </w:tc>
        <w:tc>
          <w:tcPr>
            <w:tcW w:w="4678" w:type="dxa"/>
            <w:tcBorders>
              <w:top w:val="single" w:sz="4" w:space="0" w:color="auto"/>
              <w:left w:val="single" w:sz="4" w:space="0" w:color="auto"/>
              <w:bottom w:val="single" w:sz="4" w:space="0" w:color="auto"/>
              <w:right w:val="single" w:sz="4" w:space="0" w:color="auto"/>
            </w:tcBorders>
            <w:vAlign w:val="center"/>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天津地区有专门服务机构及服务人员，能够独立处理与海关业务沟通，妥善处理相关问题，并结合提供服务人员的配置、资历、能力和业务熟悉程度酌情打分：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有独立办事机构及人员：6</w:t>
            </w:r>
            <w:r>
              <w:rPr>
                <w:rFonts w:ascii="宋体" w:hAnsi="宋体" w:hint="eastAsia"/>
                <w:snapToGrid w:val="0"/>
                <w:kern w:val="0"/>
                <w:szCs w:val="24"/>
              </w:rPr>
              <w:t>-</w:t>
            </w:r>
            <w:r>
              <w:rPr>
                <w:rFonts w:ascii="宋体" w:hAnsi="宋体"/>
                <w:snapToGrid w:val="0"/>
                <w:kern w:val="0"/>
                <w:szCs w:val="24"/>
              </w:rPr>
              <w:t>10分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无独立办事机构及人员：</w:t>
            </w:r>
            <w:r>
              <w:rPr>
                <w:rFonts w:ascii="宋体" w:hAnsi="宋体" w:hint="eastAsia"/>
                <w:snapToGrid w:val="0"/>
                <w:kern w:val="0"/>
                <w:szCs w:val="24"/>
              </w:rPr>
              <w:t>0-</w:t>
            </w:r>
            <w:r>
              <w:rPr>
                <w:rFonts w:ascii="宋体" w:hAnsi="宋体"/>
                <w:snapToGrid w:val="0"/>
                <w:kern w:val="0"/>
                <w:szCs w:val="24"/>
              </w:rPr>
              <w:t>5分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hint="eastAsia"/>
                <w:szCs w:val="24"/>
              </w:rPr>
              <w:t>4</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业务办理及时间管控能力</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10分</w:t>
            </w:r>
          </w:p>
        </w:tc>
        <w:tc>
          <w:tcPr>
            <w:tcW w:w="4678" w:type="dxa"/>
            <w:tcBorders>
              <w:top w:val="single" w:sz="4" w:space="0" w:color="auto"/>
              <w:left w:val="single" w:sz="4" w:space="0" w:color="auto"/>
              <w:bottom w:val="single" w:sz="4" w:space="0" w:color="auto"/>
              <w:right w:val="single" w:sz="4" w:space="0" w:color="auto"/>
            </w:tcBorders>
            <w:vAlign w:val="center"/>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进行合同签约、办理减免税、报关、付汇结算的能力，过程中时间节点的进度管控、时间响应承诺以及保障措施等方面综合评估并横向比较：</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优秀：</w:t>
            </w:r>
            <w:r>
              <w:rPr>
                <w:rFonts w:ascii="宋体" w:hAnsi="宋体" w:hint="eastAsia"/>
                <w:snapToGrid w:val="0"/>
                <w:kern w:val="0"/>
                <w:szCs w:val="24"/>
              </w:rPr>
              <w:t>8-10分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良好：</w:t>
            </w:r>
            <w:r>
              <w:rPr>
                <w:rFonts w:ascii="宋体" w:hAnsi="宋体" w:hint="eastAsia"/>
                <w:snapToGrid w:val="0"/>
                <w:kern w:val="0"/>
                <w:szCs w:val="24"/>
              </w:rPr>
              <w:t>5-7分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一般：</w:t>
            </w:r>
            <w:r>
              <w:rPr>
                <w:rFonts w:ascii="宋体" w:hAnsi="宋体" w:hint="eastAsia"/>
                <w:snapToGrid w:val="0"/>
                <w:kern w:val="0"/>
                <w:szCs w:val="24"/>
              </w:rPr>
              <w:t>1-4分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hint="eastAsia"/>
                <w:szCs w:val="24"/>
              </w:rPr>
              <w:t>5</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资金安全</w:t>
            </w:r>
          </w:p>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保障措施</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10分</w:t>
            </w:r>
          </w:p>
        </w:tc>
        <w:tc>
          <w:tcPr>
            <w:tcW w:w="4678" w:type="dxa"/>
            <w:tcBorders>
              <w:top w:val="single" w:sz="4" w:space="0" w:color="auto"/>
              <w:left w:val="single" w:sz="4" w:space="0" w:color="auto"/>
              <w:bottom w:val="single" w:sz="4" w:space="0" w:color="auto"/>
              <w:right w:val="single" w:sz="4" w:space="0" w:color="auto"/>
            </w:tcBorders>
            <w:vAlign w:val="center"/>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对合同执行过程中客户预付合同款的收支、使用，对外开证、付汇等过程中的资金安全保障措施综合评估并横向比较：</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优秀：</w:t>
            </w:r>
            <w:r>
              <w:rPr>
                <w:rFonts w:ascii="宋体" w:hAnsi="宋体" w:hint="eastAsia"/>
                <w:snapToGrid w:val="0"/>
                <w:kern w:val="0"/>
                <w:szCs w:val="24"/>
              </w:rPr>
              <w:t>8-10分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良好：</w:t>
            </w:r>
            <w:r>
              <w:rPr>
                <w:rFonts w:ascii="宋体" w:hAnsi="宋体" w:hint="eastAsia"/>
                <w:snapToGrid w:val="0"/>
                <w:kern w:val="0"/>
                <w:szCs w:val="24"/>
              </w:rPr>
              <w:t>5-7分</w:t>
            </w:r>
            <w:bookmarkStart w:id="0" w:name="_GoBack"/>
            <w:bookmarkEnd w:id="0"/>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一般：</w:t>
            </w:r>
            <w:r>
              <w:rPr>
                <w:rFonts w:ascii="宋体" w:hAnsi="宋体" w:hint="eastAsia"/>
                <w:snapToGrid w:val="0"/>
                <w:kern w:val="0"/>
                <w:szCs w:val="24"/>
              </w:rPr>
              <w:t>1-4分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1242"/>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szCs w:val="24"/>
              </w:rPr>
              <w:lastRenderedPageBreak/>
              <w:t>6</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退换货能力</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10</w:t>
            </w:r>
            <w:r>
              <w:rPr>
                <w:rFonts w:ascii="宋体" w:hAnsi="宋体" w:hint="eastAsia"/>
                <w:snapToGrid w:val="0"/>
                <w:kern w:val="0"/>
                <w:szCs w:val="24"/>
              </w:rPr>
              <w:t>分</w:t>
            </w:r>
          </w:p>
        </w:tc>
        <w:tc>
          <w:tcPr>
            <w:tcW w:w="4678" w:type="dxa"/>
            <w:tcBorders>
              <w:top w:val="single" w:sz="4" w:space="0" w:color="auto"/>
              <w:left w:val="single" w:sz="4" w:space="0" w:color="auto"/>
              <w:bottom w:val="single" w:sz="4" w:space="0" w:color="auto"/>
              <w:right w:val="single" w:sz="4" w:space="0" w:color="auto"/>
            </w:tcBorders>
            <w:vAlign w:val="center"/>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具备出口资质，可退换不合格设备，有退换免税设备的经验；（提供设备退换出口、进口报关单复印件各一份，报关单上必须有检验认证鉴定报告号，原则</w:t>
            </w:r>
            <w:proofErr w:type="gramStart"/>
            <w:r>
              <w:rPr>
                <w:rFonts w:ascii="宋体" w:hAnsi="宋体" w:hint="eastAsia"/>
                <w:snapToGrid w:val="0"/>
                <w:kern w:val="0"/>
                <w:szCs w:val="24"/>
              </w:rPr>
              <w:t>上货值</w:t>
            </w:r>
            <w:proofErr w:type="gramEnd"/>
            <w:r>
              <w:rPr>
                <w:rFonts w:ascii="宋体" w:hAnsi="宋体" w:hint="eastAsia"/>
                <w:snapToGrid w:val="0"/>
                <w:kern w:val="0"/>
                <w:szCs w:val="24"/>
              </w:rPr>
              <w:t>不少于</w:t>
            </w:r>
            <w:r>
              <w:rPr>
                <w:rFonts w:ascii="宋体" w:hAnsi="宋体"/>
                <w:snapToGrid w:val="0"/>
                <w:kern w:val="0"/>
                <w:szCs w:val="24"/>
              </w:rPr>
              <w:t>100万元</w:t>
            </w:r>
            <w:r>
              <w:rPr>
                <w:rFonts w:ascii="宋体" w:hAnsi="宋体" w:hint="eastAsia"/>
                <w:snapToGrid w:val="0"/>
                <w:kern w:val="0"/>
                <w:szCs w:val="24"/>
              </w:rPr>
              <w:t>；）</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有资质，能提供符合要求材料：</w:t>
            </w:r>
            <w:r>
              <w:rPr>
                <w:rFonts w:ascii="宋体" w:hAnsi="宋体" w:hint="eastAsia"/>
                <w:snapToGrid w:val="0"/>
                <w:kern w:val="0"/>
                <w:szCs w:val="24"/>
              </w:rPr>
              <w:t>10分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有资质，能提供材料，但金额不足：</w:t>
            </w:r>
            <w:r>
              <w:rPr>
                <w:rFonts w:ascii="宋体" w:hAnsi="宋体" w:hint="eastAsia"/>
                <w:snapToGrid w:val="0"/>
                <w:kern w:val="0"/>
                <w:szCs w:val="24"/>
              </w:rPr>
              <w:t>5分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无资质：0分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szCs w:val="24"/>
              </w:rPr>
              <w:t>7</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保证金</w:t>
            </w:r>
          </w:p>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报关能力</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 xml:space="preserve"> </w:t>
            </w:r>
            <w:r>
              <w:rPr>
                <w:rFonts w:ascii="宋体" w:hAnsi="宋体"/>
                <w:snapToGrid w:val="0"/>
                <w:kern w:val="0"/>
                <w:szCs w:val="24"/>
              </w:rPr>
              <w:t>5</w:t>
            </w:r>
            <w:r>
              <w:rPr>
                <w:rFonts w:ascii="宋体" w:hAnsi="宋体" w:hint="eastAsia"/>
                <w:snapToGrid w:val="0"/>
                <w:kern w:val="0"/>
                <w:szCs w:val="24"/>
              </w:rPr>
              <w:t xml:space="preserve">分 </w:t>
            </w:r>
          </w:p>
        </w:tc>
        <w:tc>
          <w:tcPr>
            <w:tcW w:w="4678" w:type="dxa"/>
            <w:tcBorders>
              <w:top w:val="single" w:sz="4" w:space="0" w:color="auto"/>
              <w:left w:val="single" w:sz="4" w:space="0" w:color="auto"/>
              <w:bottom w:val="single" w:sz="4" w:space="0" w:color="auto"/>
              <w:right w:val="single" w:sz="4" w:space="0" w:color="auto"/>
            </w:tcBorders>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hint="eastAsia"/>
                <w:snapToGrid w:val="0"/>
                <w:kern w:val="0"/>
                <w:szCs w:val="24"/>
              </w:rPr>
              <w:t>具备先行为大型科研院所交纳关税保证金报关，待办理完免税证明后再依法退回全额保证金的经验（提供相关协议、合同复印件，合计涉及保证金金额原则上不少于500万人民币）：</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能提供符合要求的材料：5</w:t>
            </w:r>
            <w:r>
              <w:rPr>
                <w:rFonts w:ascii="宋体" w:hAnsi="宋体" w:hint="eastAsia"/>
                <w:snapToGrid w:val="0"/>
                <w:kern w:val="0"/>
                <w:szCs w:val="24"/>
              </w:rPr>
              <w:t>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能提供，但金额不足：1-4</w:t>
            </w:r>
            <w:r>
              <w:rPr>
                <w:rFonts w:ascii="宋体" w:hAnsi="宋体" w:hint="eastAsia"/>
                <w:snapToGrid w:val="0"/>
                <w:kern w:val="0"/>
                <w:szCs w:val="24"/>
              </w:rPr>
              <w:t>分</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不能提供：</w:t>
            </w:r>
            <w:r>
              <w:rPr>
                <w:rFonts w:ascii="宋体" w:hAnsi="宋体" w:hint="eastAsia"/>
                <w:snapToGrid w:val="0"/>
                <w:kern w:val="0"/>
                <w:szCs w:val="24"/>
              </w:rPr>
              <w:t>0分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hint="eastAsia"/>
                <w:szCs w:val="24"/>
              </w:rPr>
              <w:t>8</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特殊业务</w:t>
            </w:r>
          </w:p>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处理能力</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5分</w:t>
            </w:r>
          </w:p>
        </w:tc>
        <w:tc>
          <w:tcPr>
            <w:tcW w:w="4678" w:type="dxa"/>
            <w:tcBorders>
              <w:top w:val="single" w:sz="4" w:space="0" w:color="auto"/>
              <w:left w:val="single" w:sz="4" w:space="0" w:color="auto"/>
              <w:bottom w:val="single" w:sz="4" w:space="0" w:color="auto"/>
              <w:right w:val="single" w:sz="4" w:space="0" w:color="auto"/>
            </w:tcBorders>
          </w:tcPr>
          <w:p w:rsidR="00BF4703" w:rsidRDefault="003B52ED">
            <w:pPr>
              <w:pStyle w:val="ab"/>
              <w:widowControl w:val="0"/>
              <w:adjustRightInd w:val="0"/>
              <w:spacing w:line="400" w:lineRule="atLeast"/>
              <w:jc w:val="both"/>
              <w:textAlignment w:val="baseline"/>
              <w:rPr>
                <w:rFonts w:ascii="宋体" w:hAnsi="宋体"/>
                <w:snapToGrid w:val="0"/>
                <w:kern w:val="0"/>
                <w:szCs w:val="24"/>
                <w:lang w:eastAsia="zh-Hans"/>
              </w:rPr>
            </w:pPr>
            <w:r>
              <w:rPr>
                <w:rFonts w:ascii="宋体" w:hAnsi="宋体" w:hint="eastAsia"/>
                <w:snapToGrid w:val="0"/>
                <w:kern w:val="0"/>
                <w:szCs w:val="24"/>
              </w:rPr>
              <w:t>针对试剂及菌株采购、中美贸易等特殊情况处理方案及能力：</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根据服务方案酌情打分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480"/>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szCs w:val="24"/>
              </w:rPr>
              <w:t>9</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报价</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snapToGrid w:val="0"/>
                <w:kern w:val="0"/>
                <w:szCs w:val="24"/>
              </w:rPr>
              <w:t>30</w:t>
            </w:r>
            <w:r>
              <w:rPr>
                <w:rFonts w:ascii="宋体" w:hAnsi="宋体" w:hint="eastAsia"/>
                <w:snapToGrid w:val="0"/>
                <w:kern w:val="0"/>
                <w:szCs w:val="24"/>
              </w:rPr>
              <w:t>分</w:t>
            </w:r>
          </w:p>
        </w:tc>
        <w:tc>
          <w:tcPr>
            <w:tcW w:w="4678" w:type="dxa"/>
            <w:tcBorders>
              <w:top w:val="single" w:sz="4" w:space="0" w:color="auto"/>
              <w:left w:val="single" w:sz="4" w:space="0" w:color="auto"/>
              <w:bottom w:val="single" w:sz="4" w:space="0" w:color="auto"/>
              <w:right w:val="single" w:sz="4" w:space="0" w:color="auto"/>
            </w:tcBorders>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按照报价打分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1257"/>
          <w:tblHeader/>
        </w:trPr>
        <w:tc>
          <w:tcPr>
            <w:tcW w:w="720" w:type="dxa"/>
            <w:tcBorders>
              <w:top w:val="single" w:sz="4" w:space="0" w:color="auto"/>
              <w:left w:val="single" w:sz="4" w:space="0" w:color="auto"/>
              <w:right w:val="single" w:sz="4" w:space="0" w:color="auto"/>
            </w:tcBorders>
            <w:shd w:val="clear" w:color="auto" w:fill="auto"/>
            <w:vAlign w:val="center"/>
          </w:tcPr>
          <w:p w:rsidR="00BF4703" w:rsidRDefault="003B52ED">
            <w:pPr>
              <w:spacing w:before="218" w:after="218" w:line="400" w:lineRule="atLeast"/>
              <w:ind w:left="566" w:hanging="566"/>
              <w:jc w:val="center"/>
              <w:rPr>
                <w:rFonts w:ascii="宋体" w:hAnsi="宋体" w:cs="Arial"/>
                <w:szCs w:val="24"/>
              </w:rPr>
            </w:pPr>
            <w:r>
              <w:rPr>
                <w:rFonts w:ascii="宋体" w:hAnsi="宋体" w:cs="Arial"/>
                <w:szCs w:val="24"/>
              </w:rPr>
              <w:t>10</w:t>
            </w:r>
          </w:p>
        </w:tc>
        <w:tc>
          <w:tcPr>
            <w:tcW w:w="1407"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文件编制及</w:t>
            </w:r>
          </w:p>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答辩情况</w:t>
            </w:r>
          </w:p>
        </w:tc>
        <w:tc>
          <w:tcPr>
            <w:tcW w:w="850" w:type="dxa"/>
            <w:tcBorders>
              <w:top w:val="single" w:sz="4" w:space="0" w:color="auto"/>
              <w:left w:val="single" w:sz="4" w:space="0" w:color="auto"/>
              <w:right w:val="single" w:sz="4" w:space="0" w:color="auto"/>
            </w:tcBorders>
            <w:shd w:val="clear" w:color="auto" w:fill="auto"/>
            <w:vAlign w:val="center"/>
          </w:tcPr>
          <w:p w:rsidR="00BF4703" w:rsidRDefault="003B52ED">
            <w:pPr>
              <w:pStyle w:val="ab"/>
              <w:widowControl w:val="0"/>
              <w:adjustRightInd w:val="0"/>
              <w:spacing w:line="400" w:lineRule="atLeast"/>
              <w:textAlignment w:val="baseline"/>
              <w:rPr>
                <w:rFonts w:ascii="宋体" w:hAnsi="宋体"/>
                <w:snapToGrid w:val="0"/>
                <w:kern w:val="0"/>
                <w:szCs w:val="24"/>
              </w:rPr>
            </w:pPr>
            <w:r>
              <w:rPr>
                <w:rFonts w:ascii="宋体" w:hAnsi="宋体" w:hint="eastAsia"/>
                <w:snapToGrid w:val="0"/>
                <w:kern w:val="0"/>
                <w:szCs w:val="24"/>
              </w:rPr>
              <w:t>1</w:t>
            </w:r>
            <w:r>
              <w:rPr>
                <w:rFonts w:ascii="宋体" w:hAnsi="宋体"/>
                <w:snapToGrid w:val="0"/>
                <w:kern w:val="0"/>
                <w:szCs w:val="24"/>
              </w:rPr>
              <w:t>0</w:t>
            </w:r>
            <w:r>
              <w:rPr>
                <w:rFonts w:ascii="宋体" w:hAnsi="宋体" w:hint="eastAsia"/>
                <w:snapToGrid w:val="0"/>
                <w:kern w:val="0"/>
                <w:szCs w:val="24"/>
              </w:rPr>
              <w:t>分</w:t>
            </w:r>
          </w:p>
        </w:tc>
        <w:tc>
          <w:tcPr>
            <w:tcW w:w="4678" w:type="dxa"/>
            <w:tcBorders>
              <w:top w:val="single" w:sz="4" w:space="0" w:color="auto"/>
              <w:left w:val="single" w:sz="4" w:space="0" w:color="auto"/>
              <w:bottom w:val="single" w:sz="4" w:space="0" w:color="auto"/>
              <w:right w:val="single" w:sz="4" w:space="0" w:color="auto"/>
            </w:tcBorders>
          </w:tcPr>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是否严格按照相应文件要求进行文件编写，材料是否齐全、准确，答辩现场表述横向比较：</w:t>
            </w:r>
          </w:p>
          <w:p w:rsidR="00BF4703" w:rsidRDefault="003B52ED">
            <w:pPr>
              <w:pStyle w:val="ab"/>
              <w:widowControl w:val="0"/>
              <w:adjustRightInd w:val="0"/>
              <w:spacing w:line="400" w:lineRule="atLeast"/>
              <w:jc w:val="both"/>
              <w:textAlignment w:val="baseline"/>
              <w:rPr>
                <w:rFonts w:ascii="宋体" w:hAnsi="宋体"/>
                <w:snapToGrid w:val="0"/>
                <w:kern w:val="0"/>
                <w:szCs w:val="24"/>
              </w:rPr>
            </w:pPr>
            <w:r>
              <w:rPr>
                <w:rFonts w:ascii="宋体" w:hAnsi="宋体"/>
                <w:snapToGrid w:val="0"/>
                <w:kern w:val="0"/>
                <w:szCs w:val="24"/>
              </w:rPr>
              <w:t>根据具体情况酌情打分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before="218" w:after="218" w:line="400" w:lineRule="atLeast"/>
              <w:ind w:left="566" w:hanging="566"/>
              <w:jc w:val="center"/>
              <w:rPr>
                <w:rFonts w:ascii="宋体" w:hAnsi="宋体" w:cs="Arial"/>
                <w:szCs w:val="24"/>
              </w:rPr>
            </w:pPr>
          </w:p>
        </w:tc>
      </w:tr>
      <w:tr w:rsidR="00BF4703">
        <w:trPr>
          <w:trHeight w:val="474"/>
          <w:tblHeader/>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BF4703" w:rsidRDefault="00BF4703">
            <w:pPr>
              <w:spacing w:before="218" w:after="218" w:line="400" w:lineRule="atLeast"/>
              <w:ind w:left="566" w:hanging="566"/>
              <w:jc w:val="center"/>
              <w:rPr>
                <w:rFonts w:ascii="宋体" w:hAnsi="宋体" w:cs="Arial"/>
                <w:szCs w:val="24"/>
              </w:rPr>
            </w:pPr>
          </w:p>
        </w:tc>
        <w:tc>
          <w:tcPr>
            <w:tcW w:w="69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4703" w:rsidRDefault="003B52ED">
            <w:pPr>
              <w:spacing w:line="400" w:lineRule="atLeast"/>
              <w:ind w:left="566" w:hanging="566"/>
              <w:jc w:val="center"/>
              <w:rPr>
                <w:rFonts w:ascii="宋体" w:hAnsi="宋体"/>
                <w:szCs w:val="24"/>
              </w:rPr>
            </w:pPr>
            <w:r>
              <w:rPr>
                <w:rFonts w:ascii="宋体" w:hAnsi="宋体" w:hint="eastAsia"/>
                <w:szCs w:val="24"/>
              </w:rPr>
              <w:t xml:space="preserve">得分合计  </w:t>
            </w:r>
            <w:r>
              <w:rPr>
                <w:rFonts w:ascii="宋体" w:hAnsi="宋体"/>
                <w:szCs w:val="24"/>
              </w:rPr>
              <w:t>100</w:t>
            </w:r>
            <w:r>
              <w:rPr>
                <w:rFonts w:ascii="宋体" w:hAnsi="宋体" w:hint="eastAsia"/>
                <w:szCs w:val="24"/>
              </w:rPr>
              <w:t>分</w:t>
            </w:r>
          </w:p>
        </w:tc>
        <w:tc>
          <w:tcPr>
            <w:tcW w:w="850" w:type="dxa"/>
            <w:tcBorders>
              <w:top w:val="single" w:sz="4" w:space="0" w:color="auto"/>
              <w:left w:val="single" w:sz="4" w:space="0" w:color="auto"/>
              <w:bottom w:val="single" w:sz="4" w:space="0" w:color="auto"/>
              <w:right w:val="single" w:sz="4" w:space="0" w:color="auto"/>
            </w:tcBorders>
            <w:vAlign w:val="center"/>
          </w:tcPr>
          <w:p w:rsidR="00BF4703" w:rsidRDefault="00BF4703">
            <w:pPr>
              <w:spacing w:line="400" w:lineRule="atLeast"/>
              <w:ind w:left="566" w:hanging="566"/>
              <w:jc w:val="center"/>
              <w:rPr>
                <w:rFonts w:ascii="宋体" w:hAnsi="宋体" w:cs="Arial"/>
                <w:szCs w:val="24"/>
              </w:rPr>
            </w:pPr>
          </w:p>
        </w:tc>
      </w:tr>
    </w:tbl>
    <w:p w:rsidR="00BF4703" w:rsidRDefault="00BF4703">
      <w:pPr>
        <w:pStyle w:val="Default"/>
        <w:rPr>
          <w:rFonts w:ascii="仿宋" w:eastAsia="仿宋" w:hAnsi="仿宋" w:cs="Times New Roman"/>
          <w:color w:val="auto"/>
          <w:sz w:val="28"/>
          <w:szCs w:val="28"/>
        </w:rPr>
      </w:pPr>
    </w:p>
    <w:sectPr w:rsidR="00BF47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FangSong">
    <w:altName w:val="等线"/>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C"/>
    <w:multiLevelType w:val="multilevel"/>
    <w:tmpl w:val="0000001C"/>
    <w:lvl w:ilvl="0">
      <w:start w:val="1"/>
      <w:numFmt w:val="chineseCountingThousand"/>
      <w:pStyle w:val="1"/>
      <w:suff w:val="nothing"/>
      <w:lvlText w:val="第%1部分"/>
      <w:lvlJc w:val="center"/>
      <w:pPr>
        <w:ind w:left="2690" w:firstLine="288"/>
      </w:pPr>
      <w:rPr>
        <w:rFonts w:hint="eastAsia"/>
        <w:sz w:val="28"/>
        <w:szCs w:val="28"/>
      </w:rPr>
    </w:lvl>
    <w:lvl w:ilvl="1">
      <w:start w:val="1"/>
      <w:numFmt w:val="chineseCountingThousand"/>
      <w:suff w:val="nothing"/>
      <w:lvlText w:val="%2、"/>
      <w:lvlJc w:val="left"/>
      <w:pPr>
        <w:ind w:left="2870" w:firstLine="0"/>
      </w:pPr>
      <w:rPr>
        <w:rFonts w:ascii="宋体" w:eastAsia="宋体" w:hAnsi="宋体" w:hint="eastAsia"/>
        <w:sz w:val="24"/>
        <w:szCs w:val="24"/>
      </w:rPr>
    </w:lvl>
    <w:lvl w:ilvl="2">
      <w:start w:val="1"/>
      <w:numFmt w:val="chineseCountingThousand"/>
      <w:suff w:val="nothing"/>
      <w:lvlText w:val="(%3)"/>
      <w:lvlJc w:val="left"/>
      <w:pPr>
        <w:ind w:left="269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2690" w:firstLine="0"/>
      </w:pPr>
      <w:rPr>
        <w:rFonts w:hint="eastAsia"/>
      </w:rPr>
    </w:lvl>
    <w:lvl w:ilvl="4">
      <w:start w:val="1"/>
      <w:numFmt w:val="upperLetter"/>
      <w:suff w:val="nothing"/>
      <w:lvlText w:val="%5、"/>
      <w:lvlJc w:val="left"/>
      <w:pPr>
        <w:ind w:left="2690" w:firstLine="0"/>
      </w:pPr>
      <w:rPr>
        <w:rFonts w:hint="eastAsia"/>
      </w:rPr>
    </w:lvl>
    <w:lvl w:ilvl="5">
      <w:start w:val="1"/>
      <w:numFmt w:val="none"/>
      <w:suff w:val="nothing"/>
      <w:lvlText w:val=""/>
      <w:lvlJc w:val="left"/>
      <w:pPr>
        <w:ind w:left="2690" w:firstLine="0"/>
      </w:pPr>
      <w:rPr>
        <w:rFonts w:hint="eastAsia"/>
      </w:rPr>
    </w:lvl>
    <w:lvl w:ilvl="6">
      <w:start w:val="1"/>
      <w:numFmt w:val="none"/>
      <w:suff w:val="nothing"/>
      <w:lvlText w:val=""/>
      <w:lvlJc w:val="left"/>
      <w:pPr>
        <w:ind w:left="2690" w:firstLine="0"/>
      </w:pPr>
      <w:rPr>
        <w:rFonts w:hint="eastAsia"/>
      </w:rPr>
    </w:lvl>
    <w:lvl w:ilvl="7">
      <w:start w:val="1"/>
      <w:numFmt w:val="none"/>
      <w:suff w:val="nothing"/>
      <w:lvlText w:val=""/>
      <w:lvlJc w:val="left"/>
      <w:pPr>
        <w:ind w:left="2690" w:firstLine="0"/>
      </w:pPr>
      <w:rPr>
        <w:rFonts w:hint="eastAsia"/>
      </w:rPr>
    </w:lvl>
    <w:lvl w:ilvl="8">
      <w:start w:val="1"/>
      <w:numFmt w:val="none"/>
      <w:suff w:val="nothing"/>
      <w:lvlText w:val=""/>
      <w:lvlJc w:val="left"/>
      <w:pPr>
        <w:ind w:left="2690" w:firstLine="0"/>
      </w:pPr>
      <w:rPr>
        <w:rFonts w:hint="eastAsia"/>
      </w:rPr>
    </w:lvl>
  </w:abstractNum>
  <w:abstractNum w:abstractNumId="1">
    <w:nsid w:val="46462C1A"/>
    <w:multiLevelType w:val="multilevel"/>
    <w:tmpl w:val="46462C1A"/>
    <w:lvl w:ilvl="0">
      <w:start w:val="1"/>
      <w:numFmt w:val="decimal"/>
      <w:pStyle w:val="11212"/>
      <w:lvlText w:val="%1."/>
      <w:lvlJc w:val="left"/>
      <w:pPr>
        <w:ind w:left="360" w:hanging="360"/>
      </w:pPr>
      <w:rPr>
        <w:rFonts w:hint="default"/>
      </w:rPr>
    </w:lvl>
    <w:lvl w:ilvl="1">
      <w:start w:val="1"/>
      <w:numFmt w:val="lowerLetter"/>
      <w:pStyle w:val="2601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027720B"/>
    <w:multiLevelType w:val="singleLevel"/>
    <w:tmpl w:val="6027720B"/>
    <w:lvl w:ilvl="0">
      <w:start w:val="1"/>
      <w:numFmt w:val="decimal"/>
      <w:pStyle w:val="10"/>
      <w:lvlText w:val="(%1)"/>
      <w:lvlJc w:val="left"/>
      <w:pPr>
        <w:tabs>
          <w:tab w:val="left" w:pos="2381"/>
        </w:tabs>
        <w:ind w:left="2381" w:hanging="567"/>
      </w:pPr>
      <w:rPr>
        <w:rFonts w:ascii="宋体" w:eastAsia="宋体" w:hAnsi="宋体"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54"/>
    <w:rsid w:val="9F0FB4FE"/>
    <w:rsid w:val="D54EA459"/>
    <w:rsid w:val="E6FF8F4B"/>
    <w:rsid w:val="E9FED832"/>
    <w:rsid w:val="F3FDB0E9"/>
    <w:rsid w:val="F7CFAB0C"/>
    <w:rsid w:val="FABF2EE8"/>
    <w:rsid w:val="FBFE82DE"/>
    <w:rsid w:val="FFC94DF0"/>
    <w:rsid w:val="FFDE0E73"/>
    <w:rsid w:val="FFEF736F"/>
    <w:rsid w:val="000025AE"/>
    <w:rsid w:val="00006F58"/>
    <w:rsid w:val="00012DA9"/>
    <w:rsid w:val="0002026D"/>
    <w:rsid w:val="00020C54"/>
    <w:rsid w:val="000237A5"/>
    <w:rsid w:val="00030C45"/>
    <w:rsid w:val="0003194B"/>
    <w:rsid w:val="000403ED"/>
    <w:rsid w:val="00047118"/>
    <w:rsid w:val="00052F7A"/>
    <w:rsid w:val="000633D1"/>
    <w:rsid w:val="00063673"/>
    <w:rsid w:val="0006468B"/>
    <w:rsid w:val="00095393"/>
    <w:rsid w:val="00095E96"/>
    <w:rsid w:val="000A1FF4"/>
    <w:rsid w:val="000B73D7"/>
    <w:rsid w:val="000F239F"/>
    <w:rsid w:val="000F55ED"/>
    <w:rsid w:val="00110A87"/>
    <w:rsid w:val="00116A2E"/>
    <w:rsid w:val="00120CFB"/>
    <w:rsid w:val="00137BD3"/>
    <w:rsid w:val="00147AA2"/>
    <w:rsid w:val="00156107"/>
    <w:rsid w:val="00167E45"/>
    <w:rsid w:val="001715F9"/>
    <w:rsid w:val="0017207B"/>
    <w:rsid w:val="001867E9"/>
    <w:rsid w:val="0019225F"/>
    <w:rsid w:val="001A5839"/>
    <w:rsid w:val="001B1636"/>
    <w:rsid w:val="001C116B"/>
    <w:rsid w:val="001D247D"/>
    <w:rsid w:val="001F2354"/>
    <w:rsid w:val="001F5809"/>
    <w:rsid w:val="001F76AD"/>
    <w:rsid w:val="00206065"/>
    <w:rsid w:val="00226456"/>
    <w:rsid w:val="00227477"/>
    <w:rsid w:val="00243227"/>
    <w:rsid w:val="00246A59"/>
    <w:rsid w:val="00247C2A"/>
    <w:rsid w:val="00257E8A"/>
    <w:rsid w:val="00266AE0"/>
    <w:rsid w:val="00271571"/>
    <w:rsid w:val="0027713D"/>
    <w:rsid w:val="00292BCE"/>
    <w:rsid w:val="002A740B"/>
    <w:rsid w:val="002B6111"/>
    <w:rsid w:val="002C0E63"/>
    <w:rsid w:val="002C774D"/>
    <w:rsid w:val="002D2F04"/>
    <w:rsid w:val="002F7C53"/>
    <w:rsid w:val="00305B57"/>
    <w:rsid w:val="00306263"/>
    <w:rsid w:val="003108B1"/>
    <w:rsid w:val="00330AD1"/>
    <w:rsid w:val="003346B9"/>
    <w:rsid w:val="003431C7"/>
    <w:rsid w:val="0036080F"/>
    <w:rsid w:val="003635A1"/>
    <w:rsid w:val="0036546B"/>
    <w:rsid w:val="00365ED8"/>
    <w:rsid w:val="00372F30"/>
    <w:rsid w:val="00377A36"/>
    <w:rsid w:val="003A1E68"/>
    <w:rsid w:val="003B52ED"/>
    <w:rsid w:val="003C0FD2"/>
    <w:rsid w:val="003E75A6"/>
    <w:rsid w:val="003F56D2"/>
    <w:rsid w:val="0040161B"/>
    <w:rsid w:val="00404C10"/>
    <w:rsid w:val="0042185C"/>
    <w:rsid w:val="00430441"/>
    <w:rsid w:val="0044265A"/>
    <w:rsid w:val="0044499D"/>
    <w:rsid w:val="004960B0"/>
    <w:rsid w:val="004A3476"/>
    <w:rsid w:val="004C36DE"/>
    <w:rsid w:val="004D2832"/>
    <w:rsid w:val="004F5411"/>
    <w:rsid w:val="004F643C"/>
    <w:rsid w:val="00501DEB"/>
    <w:rsid w:val="00502662"/>
    <w:rsid w:val="00511F7D"/>
    <w:rsid w:val="00521885"/>
    <w:rsid w:val="00531F23"/>
    <w:rsid w:val="00542AB7"/>
    <w:rsid w:val="00544686"/>
    <w:rsid w:val="0054667D"/>
    <w:rsid w:val="00551B9D"/>
    <w:rsid w:val="00553320"/>
    <w:rsid w:val="005566E4"/>
    <w:rsid w:val="005738FE"/>
    <w:rsid w:val="00591ABE"/>
    <w:rsid w:val="005D42A4"/>
    <w:rsid w:val="005E2C49"/>
    <w:rsid w:val="005F0762"/>
    <w:rsid w:val="005F5E94"/>
    <w:rsid w:val="006026EE"/>
    <w:rsid w:val="00616026"/>
    <w:rsid w:val="00661724"/>
    <w:rsid w:val="00686C83"/>
    <w:rsid w:val="006A3C78"/>
    <w:rsid w:val="006A6CD6"/>
    <w:rsid w:val="006B2DF7"/>
    <w:rsid w:val="006B4A6C"/>
    <w:rsid w:val="006D17A2"/>
    <w:rsid w:val="006D21A5"/>
    <w:rsid w:val="006F3D15"/>
    <w:rsid w:val="007020E2"/>
    <w:rsid w:val="00702E0C"/>
    <w:rsid w:val="00705D13"/>
    <w:rsid w:val="00706220"/>
    <w:rsid w:val="007157DC"/>
    <w:rsid w:val="007159DE"/>
    <w:rsid w:val="0072494B"/>
    <w:rsid w:val="00726B1E"/>
    <w:rsid w:val="00741859"/>
    <w:rsid w:val="00765D6A"/>
    <w:rsid w:val="0077671C"/>
    <w:rsid w:val="00786F3F"/>
    <w:rsid w:val="00794242"/>
    <w:rsid w:val="007973F3"/>
    <w:rsid w:val="007A3DC2"/>
    <w:rsid w:val="007D527C"/>
    <w:rsid w:val="007D56BA"/>
    <w:rsid w:val="007E0FF8"/>
    <w:rsid w:val="007F30E2"/>
    <w:rsid w:val="008003E9"/>
    <w:rsid w:val="008073F8"/>
    <w:rsid w:val="00807523"/>
    <w:rsid w:val="00862F07"/>
    <w:rsid w:val="0086340A"/>
    <w:rsid w:val="008725E0"/>
    <w:rsid w:val="008777F0"/>
    <w:rsid w:val="00885A7E"/>
    <w:rsid w:val="008920EE"/>
    <w:rsid w:val="00892CFC"/>
    <w:rsid w:val="008B13AF"/>
    <w:rsid w:val="008D298C"/>
    <w:rsid w:val="008E74C7"/>
    <w:rsid w:val="008F1947"/>
    <w:rsid w:val="008F3D71"/>
    <w:rsid w:val="00903C1C"/>
    <w:rsid w:val="00907FD9"/>
    <w:rsid w:val="00914A1B"/>
    <w:rsid w:val="00922C9C"/>
    <w:rsid w:val="00925BED"/>
    <w:rsid w:val="00962A49"/>
    <w:rsid w:val="00967BAC"/>
    <w:rsid w:val="009762C7"/>
    <w:rsid w:val="00980970"/>
    <w:rsid w:val="00987B40"/>
    <w:rsid w:val="00991405"/>
    <w:rsid w:val="00991797"/>
    <w:rsid w:val="00993B9E"/>
    <w:rsid w:val="009A4D2A"/>
    <w:rsid w:val="009A551C"/>
    <w:rsid w:val="009A646B"/>
    <w:rsid w:val="009B102D"/>
    <w:rsid w:val="009B4B77"/>
    <w:rsid w:val="009B635F"/>
    <w:rsid w:val="009D6D1E"/>
    <w:rsid w:val="009E019D"/>
    <w:rsid w:val="00A03741"/>
    <w:rsid w:val="00A15936"/>
    <w:rsid w:val="00A26FD4"/>
    <w:rsid w:val="00A376D2"/>
    <w:rsid w:val="00A90517"/>
    <w:rsid w:val="00A951F4"/>
    <w:rsid w:val="00AA72E6"/>
    <w:rsid w:val="00AC6090"/>
    <w:rsid w:val="00AC7097"/>
    <w:rsid w:val="00AD3511"/>
    <w:rsid w:val="00AF4BF3"/>
    <w:rsid w:val="00AF59C4"/>
    <w:rsid w:val="00AF66D1"/>
    <w:rsid w:val="00AF77DA"/>
    <w:rsid w:val="00B00CD2"/>
    <w:rsid w:val="00B13A02"/>
    <w:rsid w:val="00B1756E"/>
    <w:rsid w:val="00B31BBF"/>
    <w:rsid w:val="00B428A4"/>
    <w:rsid w:val="00B431E9"/>
    <w:rsid w:val="00B455D6"/>
    <w:rsid w:val="00B45619"/>
    <w:rsid w:val="00B4629D"/>
    <w:rsid w:val="00B52617"/>
    <w:rsid w:val="00B56961"/>
    <w:rsid w:val="00B758F7"/>
    <w:rsid w:val="00B75C51"/>
    <w:rsid w:val="00BA3B6D"/>
    <w:rsid w:val="00BA4F8B"/>
    <w:rsid w:val="00BB4FDF"/>
    <w:rsid w:val="00BB706F"/>
    <w:rsid w:val="00BD0E53"/>
    <w:rsid w:val="00BD29C3"/>
    <w:rsid w:val="00BE1751"/>
    <w:rsid w:val="00BF4703"/>
    <w:rsid w:val="00BF47F0"/>
    <w:rsid w:val="00C001F7"/>
    <w:rsid w:val="00C04271"/>
    <w:rsid w:val="00C110D8"/>
    <w:rsid w:val="00C12B8E"/>
    <w:rsid w:val="00C21823"/>
    <w:rsid w:val="00C27F81"/>
    <w:rsid w:val="00C344AA"/>
    <w:rsid w:val="00C413BC"/>
    <w:rsid w:val="00C51BC7"/>
    <w:rsid w:val="00C5468A"/>
    <w:rsid w:val="00C83F49"/>
    <w:rsid w:val="00CA3699"/>
    <w:rsid w:val="00CA7B50"/>
    <w:rsid w:val="00CC1471"/>
    <w:rsid w:val="00CC6648"/>
    <w:rsid w:val="00CD2007"/>
    <w:rsid w:val="00CD6ED4"/>
    <w:rsid w:val="00CE6FBF"/>
    <w:rsid w:val="00D01582"/>
    <w:rsid w:val="00D0644B"/>
    <w:rsid w:val="00D41B1B"/>
    <w:rsid w:val="00D510DD"/>
    <w:rsid w:val="00D5494C"/>
    <w:rsid w:val="00D60086"/>
    <w:rsid w:val="00D64EDA"/>
    <w:rsid w:val="00D6756C"/>
    <w:rsid w:val="00D90121"/>
    <w:rsid w:val="00D9150C"/>
    <w:rsid w:val="00D95426"/>
    <w:rsid w:val="00DA041F"/>
    <w:rsid w:val="00DD4429"/>
    <w:rsid w:val="00E30104"/>
    <w:rsid w:val="00E36081"/>
    <w:rsid w:val="00E43533"/>
    <w:rsid w:val="00E52254"/>
    <w:rsid w:val="00E53044"/>
    <w:rsid w:val="00E536B8"/>
    <w:rsid w:val="00E57D9D"/>
    <w:rsid w:val="00E70D90"/>
    <w:rsid w:val="00E826B7"/>
    <w:rsid w:val="00E92D7A"/>
    <w:rsid w:val="00EB14A3"/>
    <w:rsid w:val="00EC1722"/>
    <w:rsid w:val="00F025C8"/>
    <w:rsid w:val="00F075E0"/>
    <w:rsid w:val="00F250E6"/>
    <w:rsid w:val="00F37176"/>
    <w:rsid w:val="00F40D83"/>
    <w:rsid w:val="00F4195C"/>
    <w:rsid w:val="00F447EA"/>
    <w:rsid w:val="00F50AC8"/>
    <w:rsid w:val="00F55F98"/>
    <w:rsid w:val="00F6160F"/>
    <w:rsid w:val="00F6204E"/>
    <w:rsid w:val="00F64FEA"/>
    <w:rsid w:val="00F66AD6"/>
    <w:rsid w:val="00F762C3"/>
    <w:rsid w:val="00F91A48"/>
    <w:rsid w:val="00F94D41"/>
    <w:rsid w:val="00F95549"/>
    <w:rsid w:val="00FA444A"/>
    <w:rsid w:val="00FA4F30"/>
    <w:rsid w:val="00FA72E2"/>
    <w:rsid w:val="00FC6523"/>
    <w:rsid w:val="00FD3B98"/>
    <w:rsid w:val="00FD46C8"/>
    <w:rsid w:val="00FE4B43"/>
    <w:rsid w:val="00FE5DEC"/>
    <w:rsid w:val="00FF0F26"/>
    <w:rsid w:val="00FF1431"/>
    <w:rsid w:val="00FF1F62"/>
    <w:rsid w:val="00FF399B"/>
    <w:rsid w:val="1FEEECCF"/>
    <w:rsid w:val="2D95329E"/>
    <w:rsid w:val="2DFC1B34"/>
    <w:rsid w:val="31BF3189"/>
    <w:rsid w:val="47FBC697"/>
    <w:rsid w:val="4F739826"/>
    <w:rsid w:val="5F9B28A4"/>
    <w:rsid w:val="6AFCCA2B"/>
    <w:rsid w:val="6EDAD2A0"/>
    <w:rsid w:val="6FFFEF09"/>
    <w:rsid w:val="7A7FD9B2"/>
    <w:rsid w:val="7FB808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F447A-0022-4926-8E00-239C7249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qFormat/>
    <w:rPr>
      <w:color w:val="0000FF" w:themeColor="hyperlink"/>
      <w:u w:val="single"/>
    </w:rPr>
  </w:style>
  <w:style w:type="character" w:customStyle="1" w:styleId="cnphuang16c1">
    <w:name w:val="cnphuang16c1"/>
    <w:basedOn w:val="a0"/>
    <w:qFormat/>
    <w:rPr>
      <w:rFonts w:ascii="宋体" w:eastAsia="宋体" w:hAnsi="宋体" w:hint="eastAsia"/>
      <w:b/>
      <w:bCs/>
      <w:color w:val="FF3300"/>
      <w:sz w:val="24"/>
      <w:szCs w:val="24"/>
      <w:u w:val="none"/>
    </w:rPr>
  </w:style>
  <w:style w:type="paragraph" w:customStyle="1" w:styleId="26012">
    <w:name w:val="样式 样式 样式 标题 2 + 宋体 五号 非加粗 黑色 + 段前: 6 磅 段后: 0 磅 行距: 单倍行距 + 段前: 12..."/>
    <w:basedOn w:val="a"/>
    <w:qFormat/>
    <w:pPr>
      <w:keepNext/>
      <w:keepLines/>
      <w:numPr>
        <w:ilvl w:val="1"/>
        <w:numId w:val="1"/>
      </w:numPr>
      <w:adjustRightInd w:val="0"/>
      <w:spacing w:before="240"/>
      <w:ind w:left="180"/>
      <w:jc w:val="left"/>
      <w:textAlignment w:val="baseline"/>
      <w:outlineLvl w:val="1"/>
    </w:pPr>
    <w:rPr>
      <w:rFonts w:ascii="宋体" w:eastAsia="宋体" w:hAnsi="宋体" w:cs="宋体"/>
      <w:color w:val="000000"/>
      <w:kern w:val="0"/>
      <w:szCs w:val="20"/>
    </w:rPr>
  </w:style>
  <w:style w:type="paragraph" w:customStyle="1" w:styleId="11212">
    <w:name w:val="样式 标题 1 + 四号 居中 段前: 12 磅 段后: 12 磅 行距: 单倍行距"/>
    <w:basedOn w:val="11"/>
    <w:next w:val="a"/>
    <w:qFormat/>
    <w:pPr>
      <w:numPr>
        <w:numId w:val="1"/>
      </w:numPr>
      <w:adjustRightInd w:val="0"/>
      <w:spacing w:before="240" w:after="240" w:line="240" w:lineRule="auto"/>
      <w:jc w:val="center"/>
      <w:textAlignment w:val="baseline"/>
    </w:pPr>
    <w:rPr>
      <w:rFonts w:ascii="Times New Roman" w:eastAsia="宋体" w:hAnsi="Times New Roman" w:cs="宋体"/>
      <w:sz w:val="28"/>
      <w:szCs w:val="20"/>
    </w:rPr>
  </w:style>
  <w:style w:type="paragraph" w:customStyle="1" w:styleId="1">
    <w:name w:val="样式1"/>
    <w:basedOn w:val="a"/>
    <w:qFormat/>
    <w:pPr>
      <w:numPr>
        <w:numId w:val="2"/>
      </w:numPr>
      <w:tabs>
        <w:tab w:val="left" w:pos="709"/>
      </w:tabs>
      <w:adjustRightInd w:val="0"/>
      <w:textAlignment w:val="baseline"/>
    </w:pPr>
    <w:rPr>
      <w:rFonts w:ascii="宋体" w:eastAsia="宋体" w:hAnsi="宋体" w:cs="Times New Roman"/>
      <w:kern w:val="0"/>
      <w:szCs w:val="21"/>
    </w:rPr>
  </w:style>
  <w:style w:type="paragraph" w:customStyle="1" w:styleId="260">
    <w:name w:val="样式 样式 样式 样式 标题 2 + 宋体 五号 非加粗 黑色 + 段前: 6 磅 段后: 0 磅 行距: 单倍行距 + 段前:..."/>
    <w:basedOn w:val="26012"/>
    <w:qFormat/>
  </w:style>
  <w:style w:type="character" w:customStyle="1" w:styleId="1Char">
    <w:name w:val="标题 1 Char"/>
    <w:basedOn w:val="a0"/>
    <w:link w:val="11"/>
    <w:uiPriority w:val="9"/>
    <w:qFormat/>
    <w:rPr>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日期 Char"/>
    <w:basedOn w:val="a0"/>
    <w:link w:val="a3"/>
    <w:uiPriority w:val="99"/>
    <w:semiHidden/>
    <w:qFormat/>
  </w:style>
  <w:style w:type="paragraph" w:customStyle="1" w:styleId="Default">
    <w:name w:val="Default"/>
    <w:qFormat/>
    <w:pPr>
      <w:widowControl w:val="0"/>
      <w:autoSpaceDE w:val="0"/>
      <w:autoSpaceDN w:val="0"/>
      <w:adjustRightInd w:val="0"/>
    </w:pPr>
    <w:rPr>
      <w:rFonts w:ascii="FangSong" w:eastAsia="FangSong" w:hAnsi="Calibri" w:cs="FangSong"/>
      <w:color w:val="000000"/>
      <w:sz w:val="24"/>
      <w:szCs w:val="24"/>
    </w:rPr>
  </w:style>
  <w:style w:type="paragraph" w:customStyle="1" w:styleId="CM5">
    <w:name w:val="CM5"/>
    <w:basedOn w:val="Default"/>
    <w:next w:val="Default"/>
    <w:uiPriority w:val="99"/>
    <w:qFormat/>
    <w:pPr>
      <w:spacing w:after="435"/>
    </w:pPr>
    <w:rPr>
      <w:rFonts w:cs="Times New Roman"/>
      <w:color w:val="auto"/>
    </w:rPr>
  </w:style>
  <w:style w:type="paragraph" w:customStyle="1" w:styleId="CM6">
    <w:name w:val="CM6"/>
    <w:basedOn w:val="Default"/>
    <w:next w:val="Default"/>
    <w:uiPriority w:val="99"/>
    <w:qFormat/>
    <w:pPr>
      <w:spacing w:after="1285"/>
    </w:pPr>
    <w:rPr>
      <w:rFonts w:cs="Times New Roman"/>
      <w:color w:val="auto"/>
    </w:rPr>
  </w:style>
  <w:style w:type="paragraph" w:customStyle="1" w:styleId="CM1">
    <w:name w:val="CM1"/>
    <w:basedOn w:val="Default"/>
    <w:next w:val="Default"/>
    <w:uiPriority w:val="99"/>
    <w:qFormat/>
    <w:rPr>
      <w:rFonts w:cs="Times New Roman"/>
      <w:color w:val="auto"/>
    </w:rPr>
  </w:style>
  <w:style w:type="paragraph" w:customStyle="1" w:styleId="CM2">
    <w:name w:val="CM2"/>
    <w:basedOn w:val="Default"/>
    <w:next w:val="Default"/>
    <w:uiPriority w:val="99"/>
    <w:qFormat/>
    <w:pPr>
      <w:spacing w:line="543" w:lineRule="atLeast"/>
    </w:pPr>
    <w:rPr>
      <w:rFonts w:cs="Times New Roman"/>
      <w:color w:val="auto"/>
    </w:rPr>
  </w:style>
  <w:style w:type="paragraph" w:customStyle="1" w:styleId="CM7">
    <w:name w:val="CM7"/>
    <w:basedOn w:val="Default"/>
    <w:next w:val="Default"/>
    <w:uiPriority w:val="99"/>
    <w:qFormat/>
    <w:pPr>
      <w:spacing w:after="120"/>
    </w:pPr>
    <w:rPr>
      <w:rFonts w:cs="Times New Roman"/>
      <w:color w:val="auto"/>
    </w:rPr>
  </w:style>
  <w:style w:type="paragraph" w:customStyle="1" w:styleId="CM3">
    <w:name w:val="CM3"/>
    <w:basedOn w:val="Default"/>
    <w:next w:val="Default"/>
    <w:uiPriority w:val="99"/>
    <w:qFormat/>
    <w:pPr>
      <w:spacing w:line="480" w:lineRule="atLeast"/>
    </w:pPr>
    <w:rPr>
      <w:rFonts w:cs="Times New Roman"/>
      <w:color w:val="auto"/>
    </w:rPr>
  </w:style>
  <w:style w:type="paragraph" w:customStyle="1" w:styleId="CM4">
    <w:name w:val="CM4"/>
    <w:basedOn w:val="Default"/>
    <w:next w:val="Default"/>
    <w:uiPriority w:val="99"/>
    <w:qFormat/>
    <w:rPr>
      <w:rFonts w:cs="Times New Roman"/>
      <w:color w:val="auto"/>
    </w:rPr>
  </w:style>
  <w:style w:type="paragraph" w:customStyle="1" w:styleId="aa">
    <w:name w:val="首行缩进"/>
    <w:basedOn w:val="a"/>
    <w:qFormat/>
    <w:pPr>
      <w:spacing w:line="360" w:lineRule="auto"/>
      <w:ind w:firstLineChars="200" w:firstLine="480"/>
    </w:pPr>
    <w:rPr>
      <w:rFonts w:ascii="宋体" w:hAnsi="宋体"/>
      <w:kern w:val="0"/>
      <w:sz w:val="24"/>
      <w:szCs w:val="24"/>
    </w:rPr>
  </w:style>
  <w:style w:type="paragraph" w:customStyle="1" w:styleId="12">
    <w:name w:val="列出段落1"/>
    <w:basedOn w:val="a"/>
    <w:uiPriority w:val="34"/>
    <w:qFormat/>
    <w:pPr>
      <w:ind w:firstLineChars="200" w:firstLine="420"/>
    </w:pPr>
    <w:rPr>
      <w:rFonts w:ascii="Calibri" w:eastAsia="宋体" w:hAnsi="Calibri" w:cs="Times New Roman"/>
    </w:rPr>
  </w:style>
  <w:style w:type="paragraph" w:customStyle="1" w:styleId="10">
    <w:name w:val="编号1"/>
    <w:qFormat/>
    <w:pPr>
      <w:keepLines/>
      <w:numPr>
        <w:numId w:val="3"/>
      </w:numPr>
      <w:overflowPunct w:val="0"/>
      <w:autoSpaceDE w:val="0"/>
      <w:autoSpaceDN w:val="0"/>
      <w:snapToGrid w:val="0"/>
      <w:spacing w:beforeLines="70" w:before="218" w:afterLines="70" w:after="218" w:line="360" w:lineRule="exact"/>
      <w:jc w:val="both"/>
    </w:pPr>
    <w:rPr>
      <w:rFonts w:ascii="Times New Roman" w:eastAsia="宋体" w:hAnsi="Times New Roman" w:cs="Times New Roman"/>
      <w:snapToGrid w:val="0"/>
      <w:spacing w:val="30"/>
      <w:sz w:val="24"/>
      <w:szCs w:val="24"/>
      <w:lang w:val="en-GB"/>
    </w:rPr>
  </w:style>
  <w:style w:type="paragraph" w:customStyle="1" w:styleId="e1">
    <w:name w:val="e编号1"/>
    <w:basedOn w:val="10"/>
    <w:qFormat/>
    <w:pPr>
      <w:jc w:val="left"/>
    </w:pPr>
    <w:rPr>
      <w:spacing w:val="0"/>
    </w:rPr>
  </w:style>
  <w:style w:type="paragraph" w:customStyle="1" w:styleId="ab">
    <w:name w:val="表格"/>
    <w:qFormat/>
    <w:pPr>
      <w:jc w:val="center"/>
    </w:pPr>
    <w:rPr>
      <w:rFonts w:ascii="Times New Roman" w:eastAsia="宋体" w:hAnsi="Times New Roman"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367</Words>
  <Characters>2094</Characters>
  <Application>Microsoft Office Word</Application>
  <DocSecurity>0</DocSecurity>
  <Lines>17</Lines>
  <Paragraphs>4</Paragraphs>
  <ScaleCrop>false</ScaleCrop>
  <Company>kzwy</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wangqingtian</dc:creator>
  <cp:lastModifiedBy>NTKO</cp:lastModifiedBy>
  <cp:revision>3</cp:revision>
  <cp:lastPrinted>2020-08-12T20:04:00Z</cp:lastPrinted>
  <dcterms:created xsi:type="dcterms:W3CDTF">2022-12-19T09:24:00Z</dcterms:created>
  <dcterms:modified xsi:type="dcterms:W3CDTF">2022-12-19T09:25:00Z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99D3721A68729ADDC5748763F8BA8521</vt:lpwstr>
  </property>
</Properties>
</file>